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7773" w:rsidRDefault="00562E8E">
      <w:pPr>
        <w:kinsoku w:val="0"/>
        <w:overflowPunct w:val="0"/>
        <w:autoSpaceDE/>
        <w:autoSpaceDN/>
        <w:adjustRightInd/>
        <w:spacing w:line="260" w:lineRule="exact"/>
        <w:jc w:val="center"/>
        <w:textAlignment w:val="baseline"/>
        <w:rPr>
          <w:rFonts w:ascii="Tahoma" w:hAnsi="Tahoma" w:cs="Tahoma"/>
          <w:b/>
          <w:bCs/>
          <w:spacing w:val="10"/>
          <w:sz w:val="22"/>
          <w:szCs w:val="22"/>
          <w:lang w:val="es-ES" w:eastAsia="es-ES"/>
        </w:rPr>
      </w:pPr>
      <w:bookmarkStart w:id="0" w:name="_GoBack"/>
      <w:bookmarkEnd w:id="0"/>
      <w:r>
        <w:rPr>
          <w:rFonts w:ascii="Tahoma" w:hAnsi="Tahoma" w:cs="Tahoma"/>
          <w:b/>
          <w:bCs/>
          <w:spacing w:val="10"/>
          <w:sz w:val="22"/>
          <w:szCs w:val="22"/>
          <w:lang w:val="es-ES" w:eastAsia="es-ES"/>
        </w:rPr>
        <w:t>RESOLUCION No. TAT-3315-2017</w:t>
      </w:r>
    </w:p>
    <w:p w:rsidR="00BD7773" w:rsidRDefault="00562E8E">
      <w:pPr>
        <w:kinsoku w:val="0"/>
        <w:overflowPunct w:val="0"/>
        <w:autoSpaceDE/>
        <w:autoSpaceDN/>
        <w:adjustRightInd/>
        <w:spacing w:before="536" w:line="261" w:lineRule="exact"/>
        <w:ind w:right="144"/>
        <w:jc w:val="both"/>
        <w:textAlignment w:val="baseline"/>
        <w:rPr>
          <w:rFonts w:ascii="Tahoma" w:hAnsi="Tahoma" w:cs="Tahoma"/>
          <w:sz w:val="22"/>
          <w:szCs w:val="22"/>
          <w:lang w:val="es-ES" w:eastAsia="es-ES"/>
        </w:rPr>
      </w:pPr>
      <w:r>
        <w:rPr>
          <w:rFonts w:ascii="Tahoma" w:hAnsi="Tahoma" w:cs="Tahoma"/>
          <w:b/>
          <w:bCs/>
          <w:sz w:val="22"/>
          <w:szCs w:val="22"/>
          <w:lang w:val="es-ES" w:eastAsia="es-ES"/>
        </w:rPr>
        <w:t xml:space="preserve">TRIBUNAL ADMINISTRATIVO DE TRANSPORTE. </w:t>
      </w:r>
      <w:r>
        <w:rPr>
          <w:rFonts w:ascii="Tahoma" w:hAnsi="Tahoma" w:cs="Tahoma"/>
          <w:sz w:val="22"/>
          <w:szCs w:val="22"/>
          <w:lang w:val="es-ES" w:eastAsia="es-ES"/>
        </w:rPr>
        <w:t>San José, a las diez horas cuarenta y ocho minutos del veintinueve de setiembre de dos mil diecisiete. -</w:t>
      </w:r>
    </w:p>
    <w:p w:rsidR="00BD7773" w:rsidRDefault="00562E8E">
      <w:pPr>
        <w:kinsoku w:val="0"/>
        <w:overflowPunct w:val="0"/>
        <w:autoSpaceDE/>
        <w:autoSpaceDN/>
        <w:adjustRightInd/>
        <w:spacing w:before="262" w:line="261" w:lineRule="exact"/>
        <w:ind w:right="144"/>
        <w:jc w:val="both"/>
        <w:textAlignment w:val="baseline"/>
        <w:rPr>
          <w:rFonts w:ascii="Tahoma" w:hAnsi="Tahoma" w:cs="Tahoma"/>
          <w:b/>
          <w:bCs/>
          <w:spacing w:val="6"/>
          <w:sz w:val="22"/>
          <w:szCs w:val="22"/>
          <w:lang w:val="es-ES" w:eastAsia="es-ES"/>
        </w:rPr>
      </w:pPr>
      <w:r>
        <w:rPr>
          <w:rFonts w:ascii="Tahoma" w:hAnsi="Tahoma" w:cs="Tahoma"/>
          <w:b/>
          <w:bCs/>
          <w:spacing w:val="6"/>
          <w:sz w:val="22"/>
          <w:szCs w:val="22"/>
          <w:lang w:val="es-ES" w:eastAsia="es-ES"/>
        </w:rPr>
        <w:t xml:space="preserve">Recurso de Apelación en subsidio e incidente de Nulidad, </w:t>
      </w:r>
      <w:r>
        <w:rPr>
          <w:rFonts w:ascii="Tahoma" w:hAnsi="Tahoma" w:cs="Tahoma"/>
          <w:spacing w:val="6"/>
          <w:sz w:val="22"/>
          <w:szCs w:val="22"/>
          <w:lang w:val="es-ES" w:eastAsia="es-ES"/>
        </w:rPr>
        <w:t xml:space="preserve">interpuesto por </w:t>
      </w:r>
      <w:r>
        <w:rPr>
          <w:rFonts w:ascii="Tahoma" w:hAnsi="Tahoma" w:cs="Tahoma"/>
          <w:b/>
          <w:bCs/>
          <w:spacing w:val="6"/>
          <w:sz w:val="22"/>
          <w:szCs w:val="22"/>
          <w:lang w:val="es-ES" w:eastAsia="es-ES"/>
        </w:rPr>
        <w:t>S</w:t>
      </w:r>
      <w:r w:rsidR="00B839C8">
        <w:rPr>
          <w:rFonts w:ascii="Tahoma" w:hAnsi="Tahoma" w:cs="Tahoma"/>
          <w:b/>
          <w:bCs/>
          <w:spacing w:val="6"/>
          <w:sz w:val="22"/>
          <w:szCs w:val="22"/>
          <w:lang w:val="es-ES" w:eastAsia="es-ES"/>
        </w:rPr>
        <w:t>.R.M.C.</w:t>
      </w:r>
      <w:r>
        <w:rPr>
          <w:rFonts w:ascii="Tahoma" w:hAnsi="Tahoma" w:cs="Tahoma"/>
          <w:b/>
          <w:bCs/>
          <w:spacing w:val="6"/>
          <w:sz w:val="22"/>
          <w:szCs w:val="22"/>
          <w:lang w:val="es-ES" w:eastAsia="es-ES"/>
        </w:rPr>
        <w:t xml:space="preserve">, cédula de identidad número </w:t>
      </w:r>
      <w:r w:rsidR="00B839C8">
        <w:rPr>
          <w:rFonts w:ascii="Tahoma" w:hAnsi="Tahoma" w:cs="Tahoma"/>
          <w:b/>
          <w:bCs/>
          <w:spacing w:val="6"/>
          <w:sz w:val="22"/>
          <w:szCs w:val="22"/>
          <w:lang w:val="es-ES" w:eastAsia="es-ES"/>
        </w:rPr>
        <w:t>…</w:t>
      </w:r>
      <w:r>
        <w:rPr>
          <w:rFonts w:ascii="Tahoma" w:hAnsi="Tahoma" w:cs="Tahoma"/>
          <w:b/>
          <w:bCs/>
          <w:spacing w:val="6"/>
          <w:sz w:val="22"/>
          <w:szCs w:val="22"/>
          <w:lang w:val="es-ES" w:eastAsia="es-ES"/>
        </w:rPr>
        <w:t xml:space="preserve">, </w:t>
      </w:r>
      <w:r>
        <w:rPr>
          <w:rFonts w:ascii="Tahoma" w:hAnsi="Tahoma" w:cs="Tahoma"/>
          <w:spacing w:val="6"/>
          <w:sz w:val="22"/>
          <w:szCs w:val="22"/>
          <w:lang w:val="es-ES" w:eastAsia="es-ES"/>
        </w:rPr>
        <w:t xml:space="preserve">en su condición de concesionaria de la </w:t>
      </w:r>
      <w:r>
        <w:rPr>
          <w:rFonts w:ascii="Tahoma" w:hAnsi="Tahoma" w:cs="Tahoma"/>
          <w:b/>
          <w:bCs/>
          <w:spacing w:val="6"/>
          <w:sz w:val="22"/>
          <w:szCs w:val="22"/>
          <w:lang w:val="es-ES" w:eastAsia="es-ES"/>
        </w:rPr>
        <w:t>placa de taxi TS</w:t>
      </w:r>
      <w:r w:rsidR="00B839C8">
        <w:rPr>
          <w:rFonts w:ascii="Tahoma" w:hAnsi="Tahoma" w:cs="Tahoma"/>
          <w:b/>
          <w:bCs/>
          <w:spacing w:val="6"/>
          <w:sz w:val="22"/>
          <w:szCs w:val="22"/>
          <w:lang w:val="es-ES" w:eastAsia="es-ES"/>
        </w:rPr>
        <w:t>J</w:t>
      </w:r>
      <w:r>
        <w:rPr>
          <w:rFonts w:ascii="Tahoma" w:hAnsi="Tahoma" w:cs="Tahoma"/>
          <w:b/>
          <w:bCs/>
          <w:spacing w:val="6"/>
          <w:sz w:val="22"/>
          <w:szCs w:val="22"/>
          <w:lang w:val="es-ES" w:eastAsia="es-ES"/>
        </w:rPr>
        <w:t xml:space="preserve"> </w:t>
      </w:r>
      <w:r w:rsidR="00B839C8">
        <w:rPr>
          <w:rFonts w:ascii="Tahoma" w:hAnsi="Tahoma" w:cs="Tahoma"/>
          <w:b/>
          <w:bCs/>
          <w:spacing w:val="6"/>
          <w:sz w:val="22"/>
          <w:szCs w:val="22"/>
          <w:lang w:val="es-ES" w:eastAsia="es-ES"/>
        </w:rPr>
        <w:t>XXXX</w:t>
      </w:r>
      <w:r>
        <w:rPr>
          <w:rFonts w:ascii="Tahoma" w:hAnsi="Tahoma" w:cs="Tahoma"/>
          <w:b/>
          <w:bCs/>
          <w:spacing w:val="6"/>
          <w:sz w:val="22"/>
          <w:szCs w:val="22"/>
          <w:lang w:val="es-ES" w:eastAsia="es-ES"/>
        </w:rPr>
        <w:t xml:space="preserve">, </w:t>
      </w:r>
      <w:r>
        <w:rPr>
          <w:rFonts w:ascii="Tahoma" w:hAnsi="Tahoma" w:cs="Tahoma"/>
          <w:spacing w:val="6"/>
          <w:sz w:val="22"/>
          <w:szCs w:val="22"/>
          <w:lang w:val="es-ES" w:eastAsia="es-ES"/>
        </w:rPr>
        <w:t xml:space="preserve">contra el </w:t>
      </w:r>
      <w:r>
        <w:rPr>
          <w:rFonts w:ascii="Tahoma" w:hAnsi="Tahoma" w:cs="Tahoma"/>
          <w:b/>
          <w:bCs/>
          <w:spacing w:val="6"/>
          <w:sz w:val="22"/>
          <w:szCs w:val="22"/>
          <w:lang w:val="es-ES" w:eastAsia="es-ES"/>
        </w:rPr>
        <w:t xml:space="preserve">artículo 7.7.7 de la Sesión Ordinaria 03-2017 de 1 de febrero de 2017, </w:t>
      </w:r>
      <w:r>
        <w:rPr>
          <w:rFonts w:ascii="Tahoma" w:hAnsi="Tahoma" w:cs="Tahoma"/>
          <w:spacing w:val="6"/>
          <w:sz w:val="22"/>
          <w:szCs w:val="22"/>
          <w:lang w:val="es-ES" w:eastAsia="es-ES"/>
        </w:rPr>
        <w:t xml:space="preserve">dictado por la Junta Directiva del Consejo de Transporte Público. El caso es tramitado en este despacho bajo </w:t>
      </w:r>
      <w:r>
        <w:rPr>
          <w:rFonts w:ascii="Tahoma" w:hAnsi="Tahoma" w:cs="Tahoma"/>
          <w:b/>
          <w:bCs/>
          <w:spacing w:val="6"/>
          <w:sz w:val="22"/>
          <w:szCs w:val="22"/>
          <w:lang w:val="es-ES" w:eastAsia="es-ES"/>
        </w:rPr>
        <w:t>Expediente Administrativo No. TAT-095-17.</w:t>
      </w:r>
    </w:p>
    <w:p w:rsidR="00BD7773" w:rsidRDefault="00562E8E">
      <w:pPr>
        <w:kinsoku w:val="0"/>
        <w:overflowPunct w:val="0"/>
        <w:autoSpaceDE/>
        <w:autoSpaceDN/>
        <w:adjustRightInd/>
        <w:spacing w:before="245" w:line="260" w:lineRule="exact"/>
        <w:jc w:val="center"/>
        <w:textAlignment w:val="baseline"/>
        <w:rPr>
          <w:rFonts w:ascii="Tahoma" w:hAnsi="Tahoma" w:cs="Tahoma"/>
          <w:b/>
          <w:bCs/>
          <w:spacing w:val="9"/>
          <w:sz w:val="22"/>
          <w:szCs w:val="22"/>
          <w:lang w:val="es-ES" w:eastAsia="es-ES"/>
        </w:rPr>
      </w:pPr>
      <w:r>
        <w:rPr>
          <w:rFonts w:ascii="Tahoma" w:hAnsi="Tahoma" w:cs="Tahoma"/>
          <w:b/>
          <w:bCs/>
          <w:spacing w:val="9"/>
          <w:sz w:val="22"/>
          <w:szCs w:val="22"/>
          <w:lang w:val="es-ES" w:eastAsia="es-ES"/>
        </w:rPr>
        <w:t>RESULTANDO</w:t>
      </w:r>
    </w:p>
    <w:p w:rsidR="00BD7773" w:rsidRDefault="00562E8E">
      <w:pPr>
        <w:kinsoku w:val="0"/>
        <w:overflowPunct w:val="0"/>
        <w:autoSpaceDE/>
        <w:autoSpaceDN/>
        <w:adjustRightInd/>
        <w:spacing w:before="275" w:line="260" w:lineRule="exact"/>
        <w:ind w:right="144"/>
        <w:jc w:val="both"/>
        <w:textAlignment w:val="baseline"/>
        <w:rPr>
          <w:rFonts w:ascii="Tahoma" w:hAnsi="Tahoma" w:cs="Tahoma"/>
          <w:spacing w:val="1"/>
          <w:sz w:val="22"/>
          <w:szCs w:val="22"/>
          <w:lang w:val="es-ES" w:eastAsia="es-ES"/>
        </w:rPr>
      </w:pPr>
      <w:r>
        <w:rPr>
          <w:rFonts w:ascii="Tahoma" w:hAnsi="Tahoma" w:cs="Tahoma"/>
          <w:b/>
          <w:bCs/>
          <w:spacing w:val="1"/>
          <w:sz w:val="22"/>
          <w:szCs w:val="22"/>
          <w:lang w:val="es-ES" w:eastAsia="es-ES"/>
        </w:rPr>
        <w:t xml:space="preserve">PRIMERO: </w:t>
      </w:r>
      <w:r>
        <w:rPr>
          <w:rFonts w:ascii="Tahoma" w:hAnsi="Tahoma" w:cs="Tahoma"/>
          <w:spacing w:val="1"/>
          <w:sz w:val="22"/>
          <w:szCs w:val="22"/>
          <w:lang w:val="es-ES" w:eastAsia="es-ES"/>
        </w:rPr>
        <w:t xml:space="preserve">La JUNTA DIRECTIVA DEL CONSEJO DE TRANSPORTE PÚBLICO, mediante </w:t>
      </w:r>
      <w:r>
        <w:rPr>
          <w:rFonts w:ascii="Tahoma" w:hAnsi="Tahoma" w:cs="Tahoma"/>
          <w:b/>
          <w:bCs/>
          <w:spacing w:val="1"/>
          <w:sz w:val="22"/>
          <w:szCs w:val="22"/>
          <w:lang w:val="es-ES" w:eastAsia="es-ES"/>
        </w:rPr>
        <w:t xml:space="preserve">artículo 7.7.7 de la Sesión Ordinaria 03-2017 de 1 de febrero de 2017, </w:t>
      </w:r>
      <w:r>
        <w:rPr>
          <w:rFonts w:ascii="Tahoma" w:hAnsi="Tahoma" w:cs="Tahoma"/>
          <w:spacing w:val="1"/>
          <w:sz w:val="22"/>
          <w:szCs w:val="22"/>
          <w:lang w:val="es-ES" w:eastAsia="es-ES"/>
        </w:rPr>
        <w:t xml:space="preserve">acuerda "(..) </w:t>
      </w:r>
      <w:r>
        <w:rPr>
          <w:rFonts w:ascii="Verdana" w:hAnsi="Verdana" w:cs="Verdana"/>
          <w:i/>
          <w:iCs/>
          <w:spacing w:val="1"/>
          <w:sz w:val="21"/>
          <w:szCs w:val="21"/>
          <w:lang w:val="es-ES" w:eastAsia="es-ES"/>
        </w:rPr>
        <w:t xml:space="preserve">1. Aprobar, basados en los fundamentos, motivos y contenidos, desarrollados en los considerandos del oficio </w:t>
      </w:r>
      <w:r>
        <w:rPr>
          <w:rFonts w:ascii="Verdana" w:hAnsi="Verdana" w:cs="Verdana"/>
          <w:b/>
          <w:bCs/>
          <w:i/>
          <w:iCs/>
          <w:spacing w:val="1"/>
          <w:sz w:val="21"/>
          <w:szCs w:val="21"/>
          <w:lang w:val="es-ES" w:eastAsia="es-ES"/>
        </w:rPr>
        <w:t xml:space="preserve">DAJ 2017-000156, </w:t>
      </w:r>
      <w:r>
        <w:rPr>
          <w:rFonts w:ascii="Verdana" w:hAnsi="Verdana" w:cs="Verdana"/>
          <w:i/>
          <w:iCs/>
          <w:spacing w:val="1"/>
          <w:sz w:val="21"/>
          <w:szCs w:val="21"/>
          <w:lang w:val="es-ES" w:eastAsia="es-ES"/>
        </w:rPr>
        <w:t xml:space="preserve">todas las recomendaciones contenidas en el oficio dicho, el cual forma parte integral de este acuerdo. 2. Decretar la cancelación del derecho de concesión de la placa </w:t>
      </w:r>
      <w:r>
        <w:rPr>
          <w:rFonts w:ascii="Tahoma" w:hAnsi="Tahoma" w:cs="Tahoma"/>
          <w:b/>
          <w:bCs/>
          <w:spacing w:val="1"/>
          <w:sz w:val="22"/>
          <w:szCs w:val="22"/>
          <w:lang w:val="es-ES" w:eastAsia="es-ES"/>
        </w:rPr>
        <w:t>TS</w:t>
      </w:r>
      <w:r w:rsidR="00B839C8">
        <w:rPr>
          <w:rFonts w:ascii="Tahoma" w:hAnsi="Tahoma" w:cs="Tahoma"/>
          <w:b/>
          <w:bCs/>
          <w:spacing w:val="1"/>
          <w:sz w:val="22"/>
          <w:szCs w:val="22"/>
          <w:lang w:val="es-ES" w:eastAsia="es-ES"/>
        </w:rPr>
        <w:t>J</w:t>
      </w:r>
      <w:r>
        <w:rPr>
          <w:rFonts w:ascii="Tahoma" w:hAnsi="Tahoma" w:cs="Tahoma"/>
          <w:b/>
          <w:bCs/>
          <w:spacing w:val="1"/>
          <w:sz w:val="22"/>
          <w:szCs w:val="22"/>
          <w:lang w:val="es-ES" w:eastAsia="es-ES"/>
        </w:rPr>
        <w:t xml:space="preserve"> </w:t>
      </w:r>
      <w:r w:rsidR="00B839C8">
        <w:rPr>
          <w:rFonts w:ascii="Tahoma" w:hAnsi="Tahoma" w:cs="Tahoma"/>
          <w:b/>
          <w:bCs/>
          <w:spacing w:val="1"/>
          <w:sz w:val="22"/>
          <w:szCs w:val="22"/>
          <w:lang w:val="es-ES" w:eastAsia="es-ES"/>
        </w:rPr>
        <w:t>XXXX</w:t>
      </w:r>
      <w:r>
        <w:rPr>
          <w:rFonts w:ascii="Tahoma" w:hAnsi="Tahoma" w:cs="Tahoma"/>
          <w:b/>
          <w:bCs/>
          <w:spacing w:val="1"/>
          <w:sz w:val="22"/>
          <w:szCs w:val="22"/>
          <w:lang w:val="es-ES" w:eastAsia="es-ES"/>
        </w:rPr>
        <w:t xml:space="preserve"> </w:t>
      </w:r>
      <w:r>
        <w:rPr>
          <w:rFonts w:ascii="Tahoma" w:hAnsi="Tahoma" w:cs="Tahoma"/>
          <w:spacing w:val="1"/>
          <w:sz w:val="22"/>
          <w:szCs w:val="22"/>
          <w:lang w:val="es-ES" w:eastAsia="es-ES"/>
        </w:rPr>
        <w:t xml:space="preserve">de </w:t>
      </w:r>
      <w:r>
        <w:rPr>
          <w:rFonts w:ascii="Verdana" w:hAnsi="Verdana" w:cs="Verdana"/>
          <w:i/>
          <w:iCs/>
          <w:spacing w:val="1"/>
          <w:sz w:val="21"/>
          <w:szCs w:val="21"/>
          <w:lang w:val="es-ES" w:eastAsia="es-ES"/>
        </w:rPr>
        <w:t xml:space="preserve">manera automática, por no haber renovado la concesionaria el contrato de concesión y encontrarse vencida de conformidad con el artículo 40 inciso f) de la Ley </w:t>
      </w:r>
      <w:proofErr w:type="spellStart"/>
      <w:r>
        <w:rPr>
          <w:rFonts w:ascii="Verdana" w:hAnsi="Verdana" w:cs="Verdana"/>
          <w:i/>
          <w:iCs/>
          <w:spacing w:val="1"/>
          <w:sz w:val="21"/>
          <w:szCs w:val="21"/>
          <w:lang w:val="es-ES" w:eastAsia="es-ES"/>
        </w:rPr>
        <w:t>N°</w:t>
      </w:r>
      <w:proofErr w:type="spellEnd"/>
      <w:r>
        <w:rPr>
          <w:rFonts w:ascii="Verdana" w:hAnsi="Verdana" w:cs="Verdana"/>
          <w:i/>
          <w:iCs/>
          <w:spacing w:val="1"/>
          <w:sz w:val="21"/>
          <w:szCs w:val="21"/>
          <w:lang w:val="es-ES" w:eastAsia="es-ES"/>
        </w:rPr>
        <w:t xml:space="preserve"> 7969. (...)"(Léase </w:t>
      </w:r>
      <w:r>
        <w:rPr>
          <w:rFonts w:ascii="Tahoma" w:hAnsi="Tahoma" w:cs="Tahoma"/>
          <w:spacing w:val="1"/>
          <w:sz w:val="22"/>
          <w:szCs w:val="22"/>
          <w:lang w:val="es-ES" w:eastAsia="es-ES"/>
        </w:rPr>
        <w:t>folio del 6 del expediente administrativo)</w:t>
      </w:r>
    </w:p>
    <w:p w:rsidR="00BD7773" w:rsidRDefault="00562E8E">
      <w:pPr>
        <w:kinsoku w:val="0"/>
        <w:overflowPunct w:val="0"/>
        <w:autoSpaceDE/>
        <w:autoSpaceDN/>
        <w:adjustRightInd/>
        <w:spacing w:before="225" w:line="261" w:lineRule="exact"/>
        <w:ind w:right="144"/>
        <w:jc w:val="both"/>
        <w:textAlignment w:val="baseline"/>
        <w:rPr>
          <w:rFonts w:ascii="Tahoma" w:hAnsi="Tahoma" w:cs="Tahoma"/>
          <w:spacing w:val="10"/>
          <w:sz w:val="22"/>
          <w:szCs w:val="22"/>
          <w:lang w:val="es-ES" w:eastAsia="es-ES"/>
        </w:rPr>
      </w:pPr>
      <w:r>
        <w:rPr>
          <w:rFonts w:ascii="Tahoma" w:hAnsi="Tahoma" w:cs="Tahoma"/>
          <w:b/>
          <w:bCs/>
          <w:spacing w:val="10"/>
          <w:sz w:val="22"/>
          <w:szCs w:val="22"/>
          <w:lang w:val="es-ES" w:eastAsia="es-ES"/>
        </w:rPr>
        <w:t xml:space="preserve">SEGUNDO: </w:t>
      </w:r>
      <w:r>
        <w:rPr>
          <w:rFonts w:ascii="Tahoma" w:hAnsi="Tahoma" w:cs="Tahoma"/>
          <w:spacing w:val="10"/>
          <w:sz w:val="22"/>
          <w:szCs w:val="22"/>
          <w:lang w:val="es-ES" w:eastAsia="es-ES"/>
        </w:rPr>
        <w:t xml:space="preserve">En su recurso la señora </w:t>
      </w:r>
      <w:r>
        <w:rPr>
          <w:rFonts w:ascii="Tahoma" w:hAnsi="Tahoma" w:cs="Tahoma"/>
          <w:b/>
          <w:bCs/>
          <w:spacing w:val="10"/>
          <w:sz w:val="22"/>
          <w:szCs w:val="22"/>
          <w:lang w:val="es-ES" w:eastAsia="es-ES"/>
        </w:rPr>
        <w:t>M</w:t>
      </w:r>
      <w:r w:rsidR="00B839C8">
        <w:rPr>
          <w:rFonts w:ascii="Tahoma" w:hAnsi="Tahoma" w:cs="Tahoma"/>
          <w:b/>
          <w:bCs/>
          <w:spacing w:val="10"/>
          <w:sz w:val="22"/>
          <w:szCs w:val="22"/>
          <w:lang w:val="es-ES" w:eastAsia="es-ES"/>
        </w:rPr>
        <w:t>.C.</w:t>
      </w:r>
      <w:r>
        <w:rPr>
          <w:rFonts w:ascii="Tahoma" w:hAnsi="Tahoma" w:cs="Tahoma"/>
          <w:b/>
          <w:bCs/>
          <w:spacing w:val="10"/>
          <w:sz w:val="22"/>
          <w:szCs w:val="22"/>
          <w:lang w:val="es-ES" w:eastAsia="es-ES"/>
        </w:rPr>
        <w:t xml:space="preserve">, </w:t>
      </w:r>
      <w:r>
        <w:rPr>
          <w:rFonts w:ascii="Tahoma" w:hAnsi="Tahoma" w:cs="Tahoma"/>
          <w:spacing w:val="10"/>
          <w:sz w:val="22"/>
          <w:szCs w:val="22"/>
          <w:lang w:val="es-ES" w:eastAsia="es-ES"/>
        </w:rPr>
        <w:t>manifiesta que se le ha cancelado de manera automática su concesión, pero el día 21 de setiembre de 2016 se encontraba con un problema de salud que le imposibilitó presentarse a la convocatoria otorgada por el Consejo para la formalización de la misma; intentó recibir atención en la Clínica de la Caja Costarricense de Seguro Social, pero no fue atendida, por no contar con previa cita, lo que la obligó a recurrir a un médico privado quien le extendió un dictamen médico, por lo que su ausencia se debió a un asunto de fuerza mayor. Ha mantenido consulta mensual en la ventanilla de información y siempre se le indicó que se le comunicaría en el lugar destinado a recibir notificaciones. (Léanse folios del 21 al 23 del expediente administrativo)</w:t>
      </w:r>
    </w:p>
    <w:p w:rsidR="00BD7773" w:rsidRDefault="00562E8E">
      <w:pPr>
        <w:kinsoku w:val="0"/>
        <w:overflowPunct w:val="0"/>
        <w:autoSpaceDE/>
        <w:autoSpaceDN/>
        <w:adjustRightInd/>
        <w:spacing w:before="310" w:after="484" w:line="261" w:lineRule="exact"/>
        <w:ind w:right="144"/>
        <w:jc w:val="both"/>
        <w:textAlignment w:val="baseline"/>
        <w:rPr>
          <w:rFonts w:ascii="Tahoma" w:hAnsi="Tahoma" w:cs="Tahoma"/>
          <w:b/>
          <w:bCs/>
          <w:spacing w:val="11"/>
          <w:sz w:val="22"/>
          <w:szCs w:val="22"/>
          <w:lang w:val="es-ES" w:eastAsia="es-ES"/>
        </w:rPr>
      </w:pPr>
      <w:r>
        <w:rPr>
          <w:rFonts w:ascii="Tahoma" w:hAnsi="Tahoma" w:cs="Tahoma"/>
          <w:b/>
          <w:bCs/>
          <w:spacing w:val="11"/>
          <w:sz w:val="22"/>
          <w:szCs w:val="22"/>
          <w:lang w:val="es-ES" w:eastAsia="es-ES"/>
        </w:rPr>
        <w:t xml:space="preserve">TERCERO: </w:t>
      </w:r>
      <w:r>
        <w:rPr>
          <w:rFonts w:ascii="Tahoma" w:hAnsi="Tahoma" w:cs="Tahoma"/>
          <w:spacing w:val="11"/>
          <w:sz w:val="22"/>
          <w:szCs w:val="22"/>
          <w:lang w:val="es-ES" w:eastAsia="es-ES"/>
        </w:rPr>
        <w:t xml:space="preserve">La Junta Directiva del Consejo de Transporte Público, mediante </w:t>
      </w:r>
      <w:r>
        <w:rPr>
          <w:rFonts w:ascii="Tahoma" w:hAnsi="Tahoma" w:cs="Tahoma"/>
          <w:b/>
          <w:bCs/>
          <w:spacing w:val="11"/>
          <w:sz w:val="22"/>
          <w:szCs w:val="22"/>
          <w:lang w:val="es-ES" w:eastAsia="es-ES"/>
        </w:rPr>
        <w:t xml:space="preserve">acuerdo 7.13 de la Sesión Ordinaria 30-2017 de 27 de julio de 2017, </w:t>
      </w:r>
      <w:r>
        <w:rPr>
          <w:rFonts w:ascii="Tahoma" w:hAnsi="Tahoma" w:cs="Tahoma"/>
          <w:spacing w:val="11"/>
          <w:sz w:val="22"/>
          <w:szCs w:val="22"/>
          <w:lang w:val="es-ES" w:eastAsia="es-ES"/>
        </w:rPr>
        <w:t xml:space="preserve">conoce y avala el informe de la Dirección Asuntos Jurídicos el </w:t>
      </w:r>
      <w:r w:rsidR="00B839C8">
        <w:rPr>
          <w:rFonts w:ascii="Tahoma" w:hAnsi="Tahoma" w:cs="Tahoma"/>
          <w:b/>
          <w:bCs/>
          <w:spacing w:val="11"/>
          <w:sz w:val="22"/>
          <w:szCs w:val="22"/>
          <w:lang w:val="es-ES" w:eastAsia="es-ES"/>
        </w:rPr>
        <w:t>DAJ</w:t>
      </w:r>
      <w:r>
        <w:rPr>
          <w:rFonts w:ascii="Tahoma" w:hAnsi="Tahoma" w:cs="Tahoma"/>
          <w:b/>
          <w:bCs/>
          <w:spacing w:val="11"/>
          <w:sz w:val="22"/>
          <w:szCs w:val="22"/>
          <w:lang w:val="es-ES" w:eastAsia="es-ES"/>
        </w:rPr>
        <w:t>-2017-001894 de 24 de julio de 2017 y rechaza el recurso de Revocatoria y la</w:t>
      </w:r>
    </w:p>
    <w:p w:rsidR="00BD7773" w:rsidRDefault="00BD7773">
      <w:pPr>
        <w:widowControl/>
        <w:rPr>
          <w:sz w:val="24"/>
          <w:szCs w:val="24"/>
        </w:rPr>
        <w:sectPr w:rsidR="00BD7773" w:rsidSect="00B839C8">
          <w:pgSz w:w="12278" w:h="15749"/>
          <w:pgMar w:top="1560" w:right="1720" w:bottom="154" w:left="1738" w:header="720" w:footer="720" w:gutter="0"/>
          <w:cols w:space="720"/>
          <w:noEndnote/>
        </w:sectPr>
      </w:pPr>
    </w:p>
    <w:p w:rsidR="00BD7773" w:rsidRDefault="00BD7773">
      <w:pPr>
        <w:widowControl/>
        <w:rPr>
          <w:sz w:val="24"/>
          <w:szCs w:val="24"/>
        </w:rPr>
        <w:sectPr w:rsidR="00BD7773">
          <w:type w:val="continuous"/>
          <w:pgSz w:w="12278" w:h="15749"/>
          <w:pgMar w:top="2140" w:right="1856" w:bottom="154" w:left="8582" w:header="720" w:footer="720" w:gutter="0"/>
          <w:cols w:space="720"/>
          <w:noEndnote/>
        </w:sectPr>
      </w:pPr>
    </w:p>
    <w:p w:rsidR="00BD7773" w:rsidRDefault="00562E8E">
      <w:pPr>
        <w:kinsoku w:val="0"/>
        <w:overflowPunct w:val="0"/>
        <w:autoSpaceDE/>
        <w:autoSpaceDN/>
        <w:adjustRightInd/>
        <w:spacing w:before="29" w:line="248" w:lineRule="exact"/>
        <w:ind w:left="72" w:right="72"/>
        <w:jc w:val="both"/>
        <w:textAlignment w:val="baseline"/>
        <w:rPr>
          <w:rFonts w:ascii="Tahoma" w:hAnsi="Tahoma" w:cs="Tahoma"/>
          <w:sz w:val="22"/>
          <w:szCs w:val="22"/>
          <w:lang w:val="es-ES" w:eastAsia="es-ES"/>
        </w:rPr>
      </w:pPr>
      <w:proofErr w:type="gramStart"/>
      <w:r>
        <w:rPr>
          <w:rFonts w:ascii="Tahoma" w:hAnsi="Tahoma" w:cs="Tahoma"/>
          <w:b/>
          <w:bCs/>
          <w:sz w:val="22"/>
          <w:szCs w:val="22"/>
          <w:lang w:val="es-ES" w:eastAsia="es-ES"/>
        </w:rPr>
        <w:lastRenderedPageBreak/>
        <w:t>Nulidad invocadas</w:t>
      </w:r>
      <w:proofErr w:type="gramEnd"/>
      <w:r>
        <w:rPr>
          <w:rFonts w:ascii="Tahoma" w:hAnsi="Tahoma" w:cs="Tahoma"/>
          <w:b/>
          <w:bCs/>
          <w:sz w:val="22"/>
          <w:szCs w:val="22"/>
          <w:lang w:val="es-ES" w:eastAsia="es-ES"/>
        </w:rPr>
        <w:t xml:space="preserve"> por improcedentes. </w:t>
      </w:r>
      <w:r>
        <w:rPr>
          <w:rFonts w:ascii="Tahoma" w:hAnsi="Tahoma" w:cs="Tahoma"/>
          <w:sz w:val="22"/>
          <w:szCs w:val="22"/>
          <w:lang w:val="es-ES" w:eastAsia="es-ES"/>
        </w:rPr>
        <w:t>(léanse folios del 1 al 5 del expediente administrativo)</w:t>
      </w:r>
    </w:p>
    <w:p w:rsidR="00BD7773" w:rsidRDefault="00562E8E">
      <w:pPr>
        <w:kinsoku w:val="0"/>
        <w:overflowPunct w:val="0"/>
        <w:autoSpaceDE/>
        <w:autoSpaceDN/>
        <w:adjustRightInd/>
        <w:spacing w:before="260" w:line="259" w:lineRule="exact"/>
        <w:ind w:left="72" w:right="72"/>
        <w:jc w:val="both"/>
        <w:textAlignment w:val="baseline"/>
        <w:rPr>
          <w:rFonts w:ascii="Tahoma" w:hAnsi="Tahoma" w:cs="Tahoma"/>
          <w:spacing w:val="11"/>
          <w:sz w:val="22"/>
          <w:szCs w:val="22"/>
          <w:lang w:val="es-ES" w:eastAsia="es-ES"/>
        </w:rPr>
      </w:pPr>
      <w:r>
        <w:rPr>
          <w:rFonts w:ascii="Tahoma" w:hAnsi="Tahoma" w:cs="Tahoma"/>
          <w:b/>
          <w:bCs/>
          <w:spacing w:val="11"/>
          <w:sz w:val="22"/>
          <w:szCs w:val="22"/>
          <w:lang w:val="es-ES" w:eastAsia="es-ES"/>
        </w:rPr>
        <w:t xml:space="preserve">CUARTO: </w:t>
      </w:r>
      <w:r>
        <w:rPr>
          <w:rFonts w:ascii="Tahoma" w:hAnsi="Tahoma" w:cs="Tahoma"/>
          <w:spacing w:val="11"/>
          <w:sz w:val="22"/>
          <w:szCs w:val="22"/>
          <w:lang w:val="es-ES" w:eastAsia="es-ES"/>
        </w:rPr>
        <w:t>En respuesta a prevención que le realizara este Tribunal Administrativo de Transporte la recurrente se apersona por escrito y manifiesta los mismos argumentos indicados en su líbelo. (Léase folio 17 del expediente administrativo)</w:t>
      </w:r>
    </w:p>
    <w:p w:rsidR="00BD7773" w:rsidRDefault="00562E8E">
      <w:pPr>
        <w:kinsoku w:val="0"/>
        <w:overflowPunct w:val="0"/>
        <w:autoSpaceDE/>
        <w:autoSpaceDN/>
        <w:adjustRightInd/>
        <w:spacing w:before="270" w:line="259" w:lineRule="exact"/>
        <w:ind w:left="72" w:right="72"/>
        <w:jc w:val="both"/>
        <w:textAlignment w:val="baseline"/>
        <w:rPr>
          <w:rFonts w:ascii="Tahoma" w:hAnsi="Tahoma" w:cs="Tahoma"/>
          <w:spacing w:val="9"/>
          <w:sz w:val="22"/>
          <w:szCs w:val="22"/>
          <w:lang w:val="es-ES" w:eastAsia="es-ES"/>
        </w:rPr>
      </w:pPr>
      <w:r>
        <w:rPr>
          <w:rFonts w:ascii="Tahoma" w:hAnsi="Tahoma" w:cs="Tahoma"/>
          <w:b/>
          <w:bCs/>
          <w:spacing w:val="9"/>
          <w:sz w:val="22"/>
          <w:szCs w:val="22"/>
          <w:lang w:val="es-ES" w:eastAsia="es-ES"/>
        </w:rPr>
        <w:t xml:space="preserve">QUINTO: </w:t>
      </w:r>
      <w:r>
        <w:rPr>
          <w:rFonts w:ascii="Tahoma" w:hAnsi="Tahoma" w:cs="Tahoma"/>
          <w:spacing w:val="9"/>
          <w:sz w:val="22"/>
          <w:szCs w:val="22"/>
          <w:lang w:val="es-ES" w:eastAsia="es-ES"/>
        </w:rPr>
        <w:t xml:space="preserve">El 24 de agosto de 2016, el Consejo de Transporte Público notifica a la </w:t>
      </w:r>
      <w:r w:rsidRPr="00B839C8">
        <w:rPr>
          <w:rFonts w:ascii="Tahoma" w:hAnsi="Tahoma" w:cs="Tahoma"/>
          <w:spacing w:val="9"/>
          <w:sz w:val="22"/>
          <w:szCs w:val="22"/>
          <w:lang w:val="es-ES" w:eastAsia="es-ES"/>
        </w:rPr>
        <w:t xml:space="preserve">recurrente al correo electrónico </w:t>
      </w:r>
      <w:hyperlink r:id="rId5" w:history="1">
        <w:r w:rsidR="00B839C8" w:rsidRPr="00B839C8">
          <w:rPr>
            <w:rStyle w:val="Hipervnculo"/>
            <w:rFonts w:ascii="Tahoma" w:hAnsi="Tahoma" w:cs="Tahoma"/>
            <w:color w:val="auto"/>
            <w:spacing w:val="9"/>
            <w:sz w:val="22"/>
            <w:szCs w:val="22"/>
            <w:lang w:val="es-ES" w:eastAsia="es-ES"/>
          </w:rPr>
          <w:t>xxxxxxxx@hotmail.com</w:t>
        </w:r>
      </w:hyperlink>
      <w:r w:rsidRPr="00B839C8">
        <w:rPr>
          <w:rFonts w:ascii="Tahoma" w:hAnsi="Tahoma" w:cs="Tahoma"/>
          <w:spacing w:val="9"/>
          <w:sz w:val="22"/>
          <w:szCs w:val="22"/>
          <w:u w:val="single"/>
          <w:lang w:val="es-ES" w:eastAsia="es-ES"/>
        </w:rPr>
        <w:t>,</w:t>
      </w:r>
      <w:r w:rsidRPr="00B839C8">
        <w:rPr>
          <w:rFonts w:ascii="Tahoma" w:hAnsi="Tahoma" w:cs="Tahoma"/>
          <w:spacing w:val="9"/>
          <w:sz w:val="22"/>
          <w:szCs w:val="22"/>
          <w:lang w:val="es-ES" w:eastAsia="es-ES"/>
        </w:rPr>
        <w:t xml:space="preserve"> la cita de renovación de</w:t>
      </w:r>
      <w:r>
        <w:rPr>
          <w:rFonts w:ascii="Tahoma" w:hAnsi="Tahoma" w:cs="Tahoma"/>
          <w:spacing w:val="9"/>
          <w:sz w:val="22"/>
          <w:szCs w:val="22"/>
          <w:lang w:val="es-ES" w:eastAsia="es-ES"/>
        </w:rPr>
        <w:t xml:space="preserve"> la placa de Taxi </w:t>
      </w:r>
      <w:r>
        <w:rPr>
          <w:rFonts w:ascii="Tahoma" w:hAnsi="Tahoma" w:cs="Tahoma"/>
          <w:b/>
          <w:bCs/>
          <w:spacing w:val="9"/>
          <w:sz w:val="22"/>
          <w:szCs w:val="22"/>
          <w:lang w:val="es-ES" w:eastAsia="es-ES"/>
        </w:rPr>
        <w:t>TS</w:t>
      </w:r>
      <w:r w:rsidR="00B839C8">
        <w:rPr>
          <w:rFonts w:ascii="Tahoma" w:hAnsi="Tahoma" w:cs="Tahoma"/>
          <w:b/>
          <w:bCs/>
          <w:spacing w:val="9"/>
          <w:sz w:val="22"/>
          <w:szCs w:val="22"/>
          <w:lang w:val="es-ES" w:eastAsia="es-ES"/>
        </w:rPr>
        <w:t>J</w:t>
      </w:r>
      <w:r>
        <w:rPr>
          <w:rFonts w:ascii="Tahoma" w:hAnsi="Tahoma" w:cs="Tahoma"/>
          <w:b/>
          <w:bCs/>
          <w:spacing w:val="9"/>
          <w:sz w:val="22"/>
          <w:szCs w:val="22"/>
          <w:lang w:val="es-ES" w:eastAsia="es-ES"/>
        </w:rPr>
        <w:t xml:space="preserve"> </w:t>
      </w:r>
      <w:r w:rsidR="00B839C8">
        <w:rPr>
          <w:rFonts w:ascii="Tahoma" w:hAnsi="Tahoma" w:cs="Tahoma"/>
          <w:b/>
          <w:bCs/>
          <w:spacing w:val="9"/>
          <w:sz w:val="22"/>
          <w:szCs w:val="22"/>
          <w:lang w:val="es-ES" w:eastAsia="es-ES"/>
        </w:rPr>
        <w:t>XXXX</w:t>
      </w:r>
      <w:r>
        <w:rPr>
          <w:rFonts w:ascii="Tahoma" w:hAnsi="Tahoma" w:cs="Tahoma"/>
          <w:b/>
          <w:bCs/>
          <w:spacing w:val="9"/>
          <w:sz w:val="22"/>
          <w:szCs w:val="22"/>
          <w:lang w:val="es-ES" w:eastAsia="es-ES"/>
        </w:rPr>
        <w:t xml:space="preserve">, </w:t>
      </w:r>
      <w:r>
        <w:rPr>
          <w:rFonts w:ascii="Tahoma" w:hAnsi="Tahoma" w:cs="Tahoma"/>
          <w:spacing w:val="9"/>
          <w:sz w:val="22"/>
          <w:szCs w:val="22"/>
          <w:lang w:val="es-ES" w:eastAsia="es-ES"/>
        </w:rPr>
        <w:t xml:space="preserve">para el día </w:t>
      </w:r>
      <w:r>
        <w:rPr>
          <w:rFonts w:ascii="Verdana" w:hAnsi="Verdana" w:cs="Verdana"/>
          <w:b/>
          <w:bCs/>
          <w:spacing w:val="9"/>
          <w:sz w:val="21"/>
          <w:szCs w:val="21"/>
          <w:u w:val="single"/>
          <w:lang w:val="es-ES" w:eastAsia="es-ES"/>
        </w:rPr>
        <w:t>21 de setiembre de 2016 a las 8:15 horas,</w:t>
      </w:r>
      <w:r>
        <w:rPr>
          <w:rFonts w:ascii="Tahoma" w:hAnsi="Tahoma" w:cs="Tahoma"/>
          <w:spacing w:val="9"/>
          <w:sz w:val="22"/>
          <w:szCs w:val="22"/>
          <w:lang w:val="es-ES" w:eastAsia="es-ES"/>
        </w:rPr>
        <w:t xml:space="preserve"> misma a la que no se presentó la señora M</w:t>
      </w:r>
      <w:r w:rsidR="00B839C8">
        <w:rPr>
          <w:rFonts w:ascii="Tahoma" w:hAnsi="Tahoma" w:cs="Tahoma"/>
          <w:spacing w:val="9"/>
          <w:sz w:val="22"/>
          <w:szCs w:val="22"/>
          <w:lang w:val="es-ES" w:eastAsia="es-ES"/>
        </w:rPr>
        <w:t>.C.</w:t>
      </w:r>
      <w:r>
        <w:rPr>
          <w:rFonts w:ascii="Tahoma" w:hAnsi="Tahoma" w:cs="Tahoma"/>
          <w:spacing w:val="9"/>
          <w:sz w:val="22"/>
          <w:szCs w:val="22"/>
          <w:lang w:val="es-ES" w:eastAsia="es-ES"/>
        </w:rPr>
        <w:t xml:space="preserve"> (Léase folio 55 del expediente administrativo)</w:t>
      </w:r>
    </w:p>
    <w:p w:rsidR="00BD7773" w:rsidRDefault="00562E8E">
      <w:pPr>
        <w:kinsoku w:val="0"/>
        <w:overflowPunct w:val="0"/>
        <w:autoSpaceDE/>
        <w:autoSpaceDN/>
        <w:adjustRightInd/>
        <w:spacing w:before="265" w:line="259" w:lineRule="exact"/>
        <w:ind w:left="72" w:right="72"/>
        <w:jc w:val="both"/>
        <w:textAlignment w:val="baseline"/>
        <w:rPr>
          <w:rFonts w:ascii="Tahoma" w:hAnsi="Tahoma" w:cs="Tahoma"/>
          <w:spacing w:val="10"/>
          <w:sz w:val="22"/>
          <w:szCs w:val="22"/>
          <w:lang w:val="es-ES" w:eastAsia="es-ES"/>
        </w:rPr>
      </w:pPr>
      <w:r>
        <w:rPr>
          <w:rFonts w:ascii="Tahoma" w:hAnsi="Tahoma" w:cs="Tahoma"/>
          <w:b/>
          <w:bCs/>
          <w:spacing w:val="10"/>
          <w:sz w:val="22"/>
          <w:szCs w:val="22"/>
          <w:lang w:val="es-ES" w:eastAsia="es-ES"/>
        </w:rPr>
        <w:t xml:space="preserve">SEXTO: </w:t>
      </w:r>
      <w:r>
        <w:rPr>
          <w:rFonts w:ascii="Tahoma" w:hAnsi="Tahoma" w:cs="Tahoma"/>
          <w:spacing w:val="10"/>
          <w:sz w:val="22"/>
          <w:szCs w:val="22"/>
          <w:lang w:val="es-ES" w:eastAsia="es-ES"/>
        </w:rPr>
        <w:t xml:space="preserve">La Señora </w:t>
      </w:r>
      <w:r>
        <w:rPr>
          <w:rFonts w:ascii="Tahoma" w:hAnsi="Tahoma" w:cs="Tahoma"/>
          <w:b/>
          <w:bCs/>
          <w:spacing w:val="10"/>
          <w:sz w:val="22"/>
          <w:szCs w:val="22"/>
          <w:lang w:val="es-ES" w:eastAsia="es-ES"/>
        </w:rPr>
        <w:t>Z</w:t>
      </w:r>
      <w:r w:rsidR="00B839C8">
        <w:rPr>
          <w:rFonts w:ascii="Tahoma" w:hAnsi="Tahoma" w:cs="Tahoma"/>
          <w:b/>
          <w:bCs/>
          <w:spacing w:val="10"/>
          <w:sz w:val="22"/>
          <w:szCs w:val="22"/>
          <w:lang w:val="es-ES" w:eastAsia="es-ES"/>
        </w:rPr>
        <w:t>.R.D.L.A.M.C.</w:t>
      </w:r>
      <w:r>
        <w:rPr>
          <w:rFonts w:ascii="Tahoma" w:hAnsi="Tahoma" w:cs="Tahoma"/>
          <w:b/>
          <w:bCs/>
          <w:spacing w:val="10"/>
          <w:sz w:val="22"/>
          <w:szCs w:val="22"/>
          <w:lang w:val="es-ES" w:eastAsia="es-ES"/>
        </w:rPr>
        <w:t xml:space="preserve">, </w:t>
      </w:r>
      <w:r>
        <w:rPr>
          <w:rFonts w:ascii="Tahoma" w:hAnsi="Tahoma" w:cs="Tahoma"/>
          <w:spacing w:val="10"/>
          <w:sz w:val="22"/>
          <w:szCs w:val="22"/>
          <w:lang w:val="es-ES" w:eastAsia="es-ES"/>
        </w:rPr>
        <w:t>se apersonó por escrito ante el CTP, a las 11:58 minutos del 1 de noviembre de 2016, solicitando le fuera reprogramada la cita para la renovación del contrato, ya que el día que se le convocó se encontraba enferma con una severa infección en los oídos, de lo cual aporta un dictamen médico. (Ver folio 52 cara y vuelto del expediente administrativo)</w:t>
      </w:r>
    </w:p>
    <w:p w:rsidR="00BD7773" w:rsidRDefault="00562E8E">
      <w:pPr>
        <w:kinsoku w:val="0"/>
        <w:overflowPunct w:val="0"/>
        <w:autoSpaceDE/>
        <w:autoSpaceDN/>
        <w:adjustRightInd/>
        <w:spacing w:before="266" w:line="258" w:lineRule="exact"/>
        <w:ind w:left="72" w:right="72"/>
        <w:jc w:val="both"/>
        <w:textAlignment w:val="baseline"/>
        <w:rPr>
          <w:rFonts w:ascii="Tahoma" w:hAnsi="Tahoma" w:cs="Tahoma"/>
          <w:spacing w:val="5"/>
          <w:sz w:val="22"/>
          <w:szCs w:val="22"/>
          <w:lang w:val="es-ES" w:eastAsia="es-ES"/>
        </w:rPr>
      </w:pPr>
      <w:r>
        <w:rPr>
          <w:rFonts w:ascii="Tahoma" w:hAnsi="Tahoma" w:cs="Tahoma"/>
          <w:b/>
          <w:bCs/>
          <w:spacing w:val="5"/>
          <w:sz w:val="22"/>
          <w:szCs w:val="22"/>
          <w:lang w:val="es-ES" w:eastAsia="es-ES"/>
        </w:rPr>
        <w:t xml:space="preserve">SETIMO: </w:t>
      </w:r>
      <w:r>
        <w:rPr>
          <w:rFonts w:ascii="Tahoma" w:hAnsi="Tahoma" w:cs="Tahoma"/>
          <w:spacing w:val="5"/>
          <w:sz w:val="22"/>
          <w:szCs w:val="22"/>
          <w:lang w:val="es-ES" w:eastAsia="es-ES"/>
        </w:rPr>
        <w:t xml:space="preserve">La Junta Directiva mediante el </w:t>
      </w:r>
      <w:r>
        <w:rPr>
          <w:rFonts w:ascii="Tahoma" w:hAnsi="Tahoma" w:cs="Tahoma"/>
          <w:b/>
          <w:bCs/>
          <w:spacing w:val="5"/>
          <w:sz w:val="22"/>
          <w:szCs w:val="22"/>
          <w:lang w:val="es-ES" w:eastAsia="es-ES"/>
        </w:rPr>
        <w:t xml:space="preserve">acuerdo 7.10 de la Sesión 39-2016 de 11 de agosto de 2016 </w:t>
      </w:r>
      <w:r>
        <w:rPr>
          <w:rFonts w:ascii="Tahoma" w:hAnsi="Tahoma" w:cs="Tahoma"/>
          <w:spacing w:val="5"/>
          <w:sz w:val="22"/>
          <w:szCs w:val="22"/>
          <w:lang w:val="es-ES" w:eastAsia="es-ES"/>
        </w:rPr>
        <w:t xml:space="preserve">notificado a la recurrente el 22 de agosto de 2016, toma una serie de disposiciones para la renovación de las concesiones que vencen en el 2016, dentro de estas en su parte dispositiva en el punto tercero determinó: "3. </w:t>
      </w:r>
      <w:r>
        <w:rPr>
          <w:rFonts w:ascii="Verdana" w:hAnsi="Verdana" w:cs="Verdana"/>
          <w:i/>
          <w:iCs/>
          <w:spacing w:val="5"/>
          <w:sz w:val="21"/>
          <w:szCs w:val="21"/>
          <w:lang w:val="es-ES" w:eastAsia="es-ES"/>
        </w:rPr>
        <w:t xml:space="preserve">Autorizar la programación, dentro de la cual se otorgará una única cita a los interesados, con fecha y hora, quienes tendrán que cumplir su presentación con todos los requisitos completos bajo su responsabilidad, de no presentarse o bien no aportar la totalidad de los requisitos, se tendrá por vencida la concesión. Se concede el plazo de cinco días hábiles a partir del día de la cita, para que se justifique por fuerza mayor o enfermedad, en este último caso, deberá presentar certificado médico rubricado por el galeno tratante de la Caja Costarricense de Seguro Social, para quienes demuestren justificante, se habilitará un plazo prudencial al final del proceso de formalización". </w:t>
      </w:r>
      <w:r>
        <w:rPr>
          <w:rFonts w:ascii="Tahoma" w:hAnsi="Tahoma" w:cs="Tahoma"/>
          <w:spacing w:val="5"/>
          <w:sz w:val="22"/>
          <w:szCs w:val="22"/>
          <w:lang w:val="es-ES" w:eastAsia="es-ES"/>
        </w:rPr>
        <w:t>(Léanse folios del 148 al 154 del expediente administrativo)</w:t>
      </w:r>
    </w:p>
    <w:p w:rsidR="00BD7773" w:rsidRDefault="00562E8E">
      <w:pPr>
        <w:kinsoku w:val="0"/>
        <w:overflowPunct w:val="0"/>
        <w:autoSpaceDE/>
        <w:autoSpaceDN/>
        <w:adjustRightInd/>
        <w:spacing w:before="255" w:line="266" w:lineRule="exact"/>
        <w:ind w:left="72" w:right="72"/>
        <w:jc w:val="both"/>
        <w:textAlignment w:val="baseline"/>
        <w:rPr>
          <w:rFonts w:ascii="Tahoma" w:hAnsi="Tahoma" w:cs="Tahoma"/>
          <w:spacing w:val="8"/>
          <w:sz w:val="22"/>
          <w:szCs w:val="22"/>
          <w:lang w:val="es-ES" w:eastAsia="es-ES"/>
        </w:rPr>
      </w:pPr>
      <w:r>
        <w:rPr>
          <w:rFonts w:ascii="Tahoma" w:hAnsi="Tahoma" w:cs="Tahoma"/>
          <w:b/>
          <w:bCs/>
          <w:spacing w:val="8"/>
          <w:sz w:val="22"/>
          <w:szCs w:val="22"/>
          <w:lang w:val="es-ES" w:eastAsia="es-ES"/>
        </w:rPr>
        <w:t xml:space="preserve">OCTAVO: </w:t>
      </w:r>
      <w:r>
        <w:rPr>
          <w:rFonts w:ascii="Tahoma" w:hAnsi="Tahoma" w:cs="Tahoma"/>
          <w:spacing w:val="8"/>
          <w:sz w:val="22"/>
          <w:szCs w:val="22"/>
          <w:lang w:val="es-ES" w:eastAsia="es-ES"/>
        </w:rPr>
        <w:t>En los procedimientos seguidos se han observado las prescripciones legales.</w:t>
      </w:r>
    </w:p>
    <w:p w:rsidR="00BD7773" w:rsidRDefault="00562E8E">
      <w:pPr>
        <w:kinsoku w:val="0"/>
        <w:overflowPunct w:val="0"/>
        <w:autoSpaceDE/>
        <w:autoSpaceDN/>
        <w:adjustRightInd/>
        <w:spacing w:before="265" w:line="259" w:lineRule="exact"/>
        <w:ind w:left="72" w:right="72"/>
        <w:textAlignment w:val="baseline"/>
        <w:rPr>
          <w:rFonts w:ascii="Tahoma" w:hAnsi="Tahoma" w:cs="Tahoma"/>
          <w:spacing w:val="10"/>
          <w:sz w:val="22"/>
          <w:szCs w:val="22"/>
          <w:lang w:val="es-ES" w:eastAsia="es-ES"/>
        </w:rPr>
      </w:pPr>
      <w:r>
        <w:rPr>
          <w:rFonts w:ascii="Tahoma" w:hAnsi="Tahoma" w:cs="Tahoma"/>
          <w:spacing w:val="10"/>
          <w:sz w:val="22"/>
          <w:szCs w:val="22"/>
          <w:lang w:val="es-ES" w:eastAsia="es-ES"/>
        </w:rPr>
        <w:t>Redacta la Jueza Pérez Peláez; y,</w:t>
      </w:r>
    </w:p>
    <w:p w:rsidR="00BD7773" w:rsidRDefault="00562E8E">
      <w:pPr>
        <w:kinsoku w:val="0"/>
        <w:overflowPunct w:val="0"/>
        <w:autoSpaceDE/>
        <w:autoSpaceDN/>
        <w:adjustRightInd/>
        <w:spacing w:before="267" w:line="254" w:lineRule="exact"/>
        <w:ind w:left="72" w:right="72"/>
        <w:jc w:val="center"/>
        <w:textAlignment w:val="baseline"/>
        <w:rPr>
          <w:rFonts w:ascii="Tahoma" w:hAnsi="Tahoma" w:cs="Tahoma"/>
          <w:b/>
          <w:bCs/>
          <w:spacing w:val="10"/>
          <w:sz w:val="22"/>
          <w:szCs w:val="22"/>
          <w:lang w:val="es-ES" w:eastAsia="es-ES"/>
        </w:rPr>
      </w:pPr>
      <w:r>
        <w:rPr>
          <w:rFonts w:ascii="Tahoma" w:hAnsi="Tahoma" w:cs="Tahoma"/>
          <w:b/>
          <w:bCs/>
          <w:spacing w:val="10"/>
          <w:sz w:val="22"/>
          <w:szCs w:val="22"/>
          <w:lang w:val="es-ES" w:eastAsia="es-ES"/>
        </w:rPr>
        <w:t>CONSIDERANDO</w:t>
      </w:r>
    </w:p>
    <w:p w:rsidR="00BD7773" w:rsidRDefault="00562E8E">
      <w:pPr>
        <w:kinsoku w:val="0"/>
        <w:overflowPunct w:val="0"/>
        <w:autoSpaceDE/>
        <w:autoSpaceDN/>
        <w:adjustRightInd/>
        <w:spacing w:before="286" w:after="451" w:line="259" w:lineRule="exact"/>
        <w:ind w:left="72" w:right="72"/>
        <w:jc w:val="both"/>
        <w:textAlignment w:val="baseline"/>
        <w:rPr>
          <w:rFonts w:ascii="Tahoma" w:hAnsi="Tahoma" w:cs="Tahoma"/>
          <w:spacing w:val="8"/>
          <w:sz w:val="22"/>
          <w:szCs w:val="22"/>
          <w:lang w:val="es-ES" w:eastAsia="es-ES"/>
        </w:rPr>
      </w:pPr>
      <w:r>
        <w:rPr>
          <w:rFonts w:ascii="Tahoma" w:hAnsi="Tahoma" w:cs="Tahoma"/>
          <w:b/>
          <w:bCs/>
          <w:spacing w:val="8"/>
          <w:sz w:val="22"/>
          <w:szCs w:val="22"/>
          <w:lang w:val="es-ES" w:eastAsia="es-ES"/>
        </w:rPr>
        <w:t xml:space="preserve">1.- SOBRE LA COMPETENCIA: </w:t>
      </w:r>
      <w:r>
        <w:rPr>
          <w:rFonts w:ascii="Tahoma" w:hAnsi="Tahoma" w:cs="Tahoma"/>
          <w:spacing w:val="8"/>
          <w:sz w:val="22"/>
          <w:szCs w:val="22"/>
          <w:lang w:val="es-ES" w:eastAsia="es-ES"/>
        </w:rPr>
        <w:t>El TRIBUNAL ADMINISTRATIVO DE TRANSPORTE es el competente para conocer y resolver el presente recurso de Apelación en subsidio, De conformidad con el Artículo 22 de la Ley Reguladora del Servicio Público de Transporte Remunerado de Personas en Vehículos en la Modalidad de Taxi, N. 7969 del 22 de diciembre de 1999.</w:t>
      </w:r>
    </w:p>
    <w:p w:rsidR="00BD7773" w:rsidRDefault="00BD7773">
      <w:pPr>
        <w:widowControl/>
        <w:rPr>
          <w:sz w:val="24"/>
          <w:szCs w:val="24"/>
        </w:rPr>
        <w:sectPr w:rsidR="00BD7773">
          <w:pgSz w:w="12278" w:h="15749"/>
          <w:pgMar w:top="2000" w:right="1868" w:bottom="264" w:left="1590" w:header="720" w:footer="720" w:gutter="0"/>
          <w:cols w:space="720"/>
          <w:noEndnote/>
        </w:sectPr>
      </w:pPr>
    </w:p>
    <w:p w:rsidR="00BD7773" w:rsidRDefault="00BD7773">
      <w:pPr>
        <w:widowControl/>
        <w:rPr>
          <w:sz w:val="24"/>
          <w:szCs w:val="24"/>
        </w:rPr>
        <w:sectPr w:rsidR="00BD7773">
          <w:type w:val="continuous"/>
          <w:pgSz w:w="12278" w:h="15749"/>
          <w:pgMar w:top="2000" w:right="1943" w:bottom="264" w:left="8495" w:header="720" w:footer="720" w:gutter="0"/>
          <w:cols w:space="720"/>
          <w:noEndnote/>
        </w:sectPr>
      </w:pPr>
    </w:p>
    <w:p w:rsidR="00BD7773" w:rsidRDefault="00562E8E">
      <w:pPr>
        <w:numPr>
          <w:ilvl w:val="0"/>
          <w:numId w:val="1"/>
        </w:numPr>
        <w:kinsoku w:val="0"/>
        <w:overflowPunct w:val="0"/>
        <w:autoSpaceDE/>
        <w:autoSpaceDN/>
        <w:adjustRightInd/>
        <w:spacing w:before="38" w:line="263" w:lineRule="exact"/>
        <w:ind w:right="72"/>
        <w:jc w:val="both"/>
        <w:textAlignment w:val="baseline"/>
        <w:rPr>
          <w:rFonts w:ascii="Tahoma" w:hAnsi="Tahoma" w:cs="Tahoma"/>
          <w:spacing w:val="8"/>
          <w:sz w:val="22"/>
          <w:szCs w:val="22"/>
          <w:lang w:val="es-ES" w:eastAsia="es-ES"/>
        </w:rPr>
      </w:pPr>
      <w:r>
        <w:rPr>
          <w:rFonts w:ascii="Tahoma" w:hAnsi="Tahoma" w:cs="Tahoma"/>
          <w:b/>
          <w:bCs/>
          <w:spacing w:val="8"/>
          <w:sz w:val="22"/>
          <w:szCs w:val="22"/>
          <w:lang w:val="es-ES" w:eastAsia="es-ES"/>
        </w:rPr>
        <w:lastRenderedPageBreak/>
        <w:t xml:space="preserve">SOBRE LA ADMISIBILIDAD DEL RECURSO: </w:t>
      </w:r>
      <w:r>
        <w:rPr>
          <w:rFonts w:ascii="Tahoma" w:hAnsi="Tahoma" w:cs="Tahoma"/>
          <w:b/>
          <w:bCs/>
          <w:spacing w:val="8"/>
          <w:sz w:val="22"/>
          <w:szCs w:val="22"/>
          <w:u w:val="single"/>
          <w:lang w:val="es-ES" w:eastAsia="es-ES"/>
        </w:rPr>
        <w:t>Legitimación:</w:t>
      </w:r>
      <w:r>
        <w:rPr>
          <w:rFonts w:ascii="Tahoma" w:hAnsi="Tahoma" w:cs="Tahoma"/>
          <w:spacing w:val="8"/>
          <w:sz w:val="22"/>
          <w:szCs w:val="22"/>
          <w:lang w:val="es-ES" w:eastAsia="es-ES"/>
        </w:rPr>
        <w:t xml:space="preserve"> A </w:t>
      </w:r>
      <w:r>
        <w:rPr>
          <w:rFonts w:ascii="Tahoma" w:hAnsi="Tahoma" w:cs="Tahoma"/>
          <w:b/>
          <w:bCs/>
          <w:spacing w:val="8"/>
          <w:sz w:val="22"/>
          <w:szCs w:val="22"/>
          <w:lang w:val="es-ES" w:eastAsia="es-ES"/>
        </w:rPr>
        <w:t>S</w:t>
      </w:r>
      <w:r w:rsidR="00B839C8">
        <w:rPr>
          <w:rFonts w:ascii="Tahoma" w:hAnsi="Tahoma" w:cs="Tahoma"/>
          <w:b/>
          <w:bCs/>
          <w:spacing w:val="8"/>
          <w:sz w:val="22"/>
          <w:szCs w:val="22"/>
          <w:lang w:val="es-ES" w:eastAsia="es-ES"/>
        </w:rPr>
        <w:t>.R.M.C.</w:t>
      </w:r>
      <w:r>
        <w:rPr>
          <w:rFonts w:ascii="Tahoma" w:hAnsi="Tahoma" w:cs="Tahoma"/>
          <w:b/>
          <w:bCs/>
          <w:spacing w:val="8"/>
          <w:sz w:val="22"/>
          <w:szCs w:val="22"/>
          <w:lang w:val="es-ES" w:eastAsia="es-ES"/>
        </w:rPr>
        <w:t xml:space="preserve">, cédula de identidad número </w:t>
      </w:r>
      <w:r w:rsidR="00B839C8">
        <w:rPr>
          <w:rFonts w:ascii="Tahoma" w:hAnsi="Tahoma" w:cs="Tahoma"/>
          <w:b/>
          <w:bCs/>
          <w:spacing w:val="8"/>
          <w:sz w:val="22"/>
          <w:szCs w:val="22"/>
          <w:lang w:val="es-ES" w:eastAsia="es-ES"/>
        </w:rPr>
        <w:t>…</w:t>
      </w:r>
      <w:r>
        <w:rPr>
          <w:rFonts w:ascii="Tahoma" w:hAnsi="Tahoma" w:cs="Tahoma"/>
          <w:b/>
          <w:bCs/>
          <w:spacing w:val="8"/>
          <w:sz w:val="22"/>
          <w:szCs w:val="22"/>
          <w:lang w:val="es-ES" w:eastAsia="es-ES"/>
        </w:rPr>
        <w:t xml:space="preserve">, </w:t>
      </w:r>
      <w:r>
        <w:rPr>
          <w:rFonts w:ascii="Tahoma" w:hAnsi="Tahoma" w:cs="Tahoma"/>
          <w:spacing w:val="8"/>
          <w:sz w:val="22"/>
          <w:szCs w:val="22"/>
          <w:lang w:val="es-ES" w:eastAsia="es-ES"/>
        </w:rPr>
        <w:t xml:space="preserve">le caducaron con el acuerdo impugnado, la concesión de taxi </w:t>
      </w:r>
      <w:r>
        <w:rPr>
          <w:rFonts w:ascii="Verdana" w:hAnsi="Verdana" w:cs="Verdana"/>
          <w:b/>
          <w:bCs/>
          <w:i/>
          <w:iCs/>
          <w:spacing w:val="8"/>
          <w:sz w:val="22"/>
          <w:szCs w:val="22"/>
          <w:lang w:val="es-ES" w:eastAsia="es-ES"/>
        </w:rPr>
        <w:t>TSJ-</w:t>
      </w:r>
      <w:r w:rsidR="00B839C8">
        <w:rPr>
          <w:rFonts w:ascii="Verdana" w:hAnsi="Verdana" w:cs="Verdana"/>
          <w:b/>
          <w:bCs/>
          <w:i/>
          <w:iCs/>
          <w:spacing w:val="8"/>
          <w:sz w:val="22"/>
          <w:szCs w:val="22"/>
          <w:lang w:val="es-ES" w:eastAsia="es-ES"/>
        </w:rPr>
        <w:t>XXXX</w:t>
      </w:r>
      <w:r>
        <w:rPr>
          <w:rFonts w:ascii="Verdana" w:hAnsi="Verdana" w:cs="Verdana"/>
          <w:b/>
          <w:bCs/>
          <w:i/>
          <w:iCs/>
          <w:spacing w:val="8"/>
          <w:sz w:val="22"/>
          <w:szCs w:val="22"/>
          <w:lang w:val="es-ES" w:eastAsia="es-ES"/>
        </w:rPr>
        <w:t xml:space="preserve">, </w:t>
      </w:r>
      <w:r>
        <w:rPr>
          <w:rFonts w:ascii="Tahoma" w:hAnsi="Tahoma" w:cs="Tahoma"/>
          <w:spacing w:val="8"/>
          <w:sz w:val="22"/>
          <w:szCs w:val="22"/>
          <w:lang w:val="es-ES" w:eastAsia="es-ES"/>
        </w:rPr>
        <w:t xml:space="preserve">por lo que cuenta con la legitimación necesaria para actuar en el presente asunto. </w:t>
      </w:r>
      <w:r>
        <w:rPr>
          <w:rFonts w:ascii="Tahoma" w:hAnsi="Tahoma" w:cs="Tahoma"/>
          <w:b/>
          <w:bCs/>
          <w:spacing w:val="8"/>
          <w:sz w:val="22"/>
          <w:szCs w:val="22"/>
          <w:lang w:val="es-ES" w:eastAsia="es-ES"/>
        </w:rPr>
        <w:t xml:space="preserve">En </w:t>
      </w:r>
      <w:r>
        <w:rPr>
          <w:rFonts w:ascii="Tahoma" w:hAnsi="Tahoma" w:cs="Tahoma"/>
          <w:b/>
          <w:bCs/>
          <w:spacing w:val="8"/>
          <w:sz w:val="22"/>
          <w:szCs w:val="22"/>
          <w:u w:val="single"/>
          <w:lang w:val="es-ES" w:eastAsia="es-ES"/>
        </w:rPr>
        <w:t>cuanto al plazo:</w:t>
      </w:r>
      <w:r>
        <w:rPr>
          <w:rFonts w:ascii="Tahoma" w:hAnsi="Tahoma" w:cs="Tahoma"/>
          <w:spacing w:val="8"/>
          <w:sz w:val="22"/>
          <w:szCs w:val="22"/>
          <w:lang w:val="es-ES" w:eastAsia="es-ES"/>
        </w:rPr>
        <w:t xml:space="preserve"> El Recurso de Apelación fue presentado dentro del plazo legal de cinco días establecido en el artículo 11 de la Ley N. 7969, ya que el acuerdo fue notificado el día 6 de febrero 2017 ver folio 7 del expediente y el recurso fue presentado el 10 del mismo mes y año.</w:t>
      </w:r>
    </w:p>
    <w:p w:rsidR="00BD7773" w:rsidRDefault="00562E8E">
      <w:pPr>
        <w:numPr>
          <w:ilvl w:val="0"/>
          <w:numId w:val="1"/>
        </w:numPr>
        <w:kinsoku w:val="0"/>
        <w:overflowPunct w:val="0"/>
        <w:autoSpaceDE/>
        <w:autoSpaceDN/>
        <w:adjustRightInd/>
        <w:spacing w:before="231" w:line="264" w:lineRule="exact"/>
        <w:ind w:right="72"/>
        <w:jc w:val="both"/>
        <w:textAlignment w:val="baseline"/>
        <w:rPr>
          <w:rFonts w:ascii="Tahoma" w:hAnsi="Tahoma" w:cs="Tahoma"/>
          <w:sz w:val="22"/>
          <w:szCs w:val="22"/>
          <w:lang w:val="es-ES" w:eastAsia="es-ES"/>
        </w:rPr>
      </w:pPr>
      <w:r>
        <w:rPr>
          <w:rFonts w:ascii="Tahoma" w:hAnsi="Tahoma" w:cs="Tahoma"/>
          <w:b/>
          <w:bCs/>
          <w:sz w:val="22"/>
          <w:szCs w:val="22"/>
          <w:lang w:val="es-ES" w:eastAsia="es-ES"/>
        </w:rPr>
        <w:t xml:space="preserve">HECHOS PROBADOS DE IMPORTANCIA PARA ESTE ASUNTO: A). - </w:t>
      </w:r>
      <w:r>
        <w:rPr>
          <w:rFonts w:ascii="Tahoma" w:hAnsi="Tahoma" w:cs="Tahoma"/>
          <w:sz w:val="22"/>
          <w:szCs w:val="22"/>
          <w:lang w:val="es-ES" w:eastAsia="es-ES"/>
        </w:rPr>
        <w:t xml:space="preserve">La JUNTA DIRECTIVA DEL CONSEJO DE TRANSPORTE PÚBLICO, mediante </w:t>
      </w:r>
      <w:r>
        <w:rPr>
          <w:rFonts w:ascii="Tahoma" w:hAnsi="Tahoma" w:cs="Tahoma"/>
          <w:b/>
          <w:bCs/>
          <w:sz w:val="22"/>
          <w:szCs w:val="22"/>
          <w:lang w:val="es-ES" w:eastAsia="es-ES"/>
        </w:rPr>
        <w:t xml:space="preserve">artículo 7.7.7 de la Sesión Ordinaria 03-2017 de 1 de febrero de 2017, </w:t>
      </w:r>
      <w:r>
        <w:rPr>
          <w:rFonts w:ascii="Tahoma" w:hAnsi="Tahoma" w:cs="Tahoma"/>
          <w:sz w:val="22"/>
          <w:szCs w:val="22"/>
          <w:lang w:val="es-ES" w:eastAsia="es-ES"/>
        </w:rPr>
        <w:t xml:space="preserve">acuerda, cancelar la concesión </w:t>
      </w:r>
      <w:r>
        <w:rPr>
          <w:rFonts w:ascii="Tahoma" w:hAnsi="Tahoma" w:cs="Tahoma"/>
          <w:b/>
          <w:bCs/>
          <w:sz w:val="22"/>
          <w:szCs w:val="22"/>
          <w:lang w:val="es-ES" w:eastAsia="es-ES"/>
        </w:rPr>
        <w:t>TSJ-</w:t>
      </w:r>
      <w:r w:rsidR="00B839C8">
        <w:rPr>
          <w:rFonts w:ascii="Tahoma" w:hAnsi="Tahoma" w:cs="Tahoma"/>
          <w:b/>
          <w:bCs/>
          <w:sz w:val="22"/>
          <w:szCs w:val="22"/>
          <w:lang w:val="es-ES" w:eastAsia="es-ES"/>
        </w:rPr>
        <w:t>XXXX</w:t>
      </w:r>
      <w:r>
        <w:rPr>
          <w:rFonts w:ascii="Tahoma" w:hAnsi="Tahoma" w:cs="Tahoma"/>
          <w:b/>
          <w:bCs/>
          <w:sz w:val="22"/>
          <w:szCs w:val="22"/>
          <w:lang w:val="es-ES" w:eastAsia="es-ES"/>
        </w:rPr>
        <w:t xml:space="preserve">, </w:t>
      </w:r>
      <w:r>
        <w:rPr>
          <w:rFonts w:ascii="Tahoma" w:hAnsi="Tahoma" w:cs="Tahoma"/>
          <w:sz w:val="22"/>
          <w:szCs w:val="22"/>
          <w:lang w:val="es-ES" w:eastAsia="es-ES"/>
        </w:rPr>
        <w:t>por vencimiento del plazo y no gestionar la renovación de la misma. (Léase folio del 6 del expediente administrativo)</w:t>
      </w:r>
    </w:p>
    <w:p w:rsidR="00BD7773" w:rsidRDefault="00562E8E">
      <w:pPr>
        <w:numPr>
          <w:ilvl w:val="0"/>
          <w:numId w:val="2"/>
        </w:numPr>
        <w:kinsoku w:val="0"/>
        <w:overflowPunct w:val="0"/>
        <w:autoSpaceDE/>
        <w:autoSpaceDN/>
        <w:adjustRightInd/>
        <w:spacing w:before="252" w:line="263" w:lineRule="exact"/>
        <w:ind w:right="72"/>
        <w:jc w:val="both"/>
        <w:textAlignment w:val="baseline"/>
        <w:rPr>
          <w:rFonts w:ascii="Tahoma" w:hAnsi="Tahoma" w:cs="Tahoma"/>
          <w:sz w:val="22"/>
          <w:szCs w:val="22"/>
          <w:lang w:val="es-ES" w:eastAsia="es-ES"/>
        </w:rPr>
      </w:pPr>
      <w:r>
        <w:rPr>
          <w:rFonts w:ascii="Tahoma" w:hAnsi="Tahoma" w:cs="Tahoma"/>
          <w:b/>
          <w:bCs/>
          <w:sz w:val="22"/>
          <w:szCs w:val="22"/>
          <w:lang w:val="es-ES" w:eastAsia="es-ES"/>
        </w:rPr>
        <w:t xml:space="preserve">- </w:t>
      </w:r>
      <w:r>
        <w:rPr>
          <w:rFonts w:ascii="Tahoma" w:hAnsi="Tahoma" w:cs="Tahoma"/>
          <w:sz w:val="22"/>
          <w:szCs w:val="22"/>
          <w:lang w:val="es-ES" w:eastAsia="es-ES"/>
        </w:rPr>
        <w:t>La recurrente impugna por considerar que el acto emitido adolece de vicios sustanciales, por cuanto nunca se le notificó acto alguno. (Léanse folios del 21 al 23 del expediente administrativo)</w:t>
      </w:r>
    </w:p>
    <w:p w:rsidR="00BD7773" w:rsidRDefault="00562E8E">
      <w:pPr>
        <w:numPr>
          <w:ilvl w:val="0"/>
          <w:numId w:val="3"/>
        </w:numPr>
        <w:kinsoku w:val="0"/>
        <w:overflowPunct w:val="0"/>
        <w:autoSpaceDE/>
        <w:autoSpaceDN/>
        <w:adjustRightInd/>
        <w:spacing w:before="229" w:line="264" w:lineRule="exact"/>
        <w:ind w:right="72"/>
        <w:jc w:val="both"/>
        <w:textAlignment w:val="baseline"/>
        <w:rPr>
          <w:rFonts w:ascii="Tahoma" w:hAnsi="Tahoma" w:cs="Tahoma"/>
          <w:spacing w:val="12"/>
          <w:sz w:val="22"/>
          <w:szCs w:val="22"/>
          <w:lang w:val="es-ES" w:eastAsia="es-ES"/>
        </w:rPr>
      </w:pPr>
      <w:r>
        <w:rPr>
          <w:rFonts w:ascii="Tahoma" w:hAnsi="Tahoma" w:cs="Tahoma"/>
          <w:spacing w:val="12"/>
          <w:sz w:val="22"/>
          <w:szCs w:val="22"/>
          <w:lang w:val="es-ES" w:eastAsia="es-ES"/>
        </w:rPr>
        <w:t xml:space="preserve">La Junta Directiva del Consejo de Transporte Público, mediante </w:t>
      </w:r>
      <w:r>
        <w:rPr>
          <w:rFonts w:ascii="Tahoma" w:hAnsi="Tahoma" w:cs="Tahoma"/>
          <w:b/>
          <w:bCs/>
          <w:spacing w:val="12"/>
          <w:sz w:val="22"/>
          <w:szCs w:val="22"/>
          <w:lang w:val="es-ES" w:eastAsia="es-ES"/>
        </w:rPr>
        <w:t xml:space="preserve">acuerdo 7.13 de la Sesión Ordinaria 30-2017 de 27 de julio de 2017, </w:t>
      </w:r>
      <w:r>
        <w:rPr>
          <w:rFonts w:ascii="Tahoma" w:hAnsi="Tahoma" w:cs="Tahoma"/>
          <w:spacing w:val="12"/>
          <w:sz w:val="22"/>
          <w:szCs w:val="22"/>
          <w:lang w:val="es-ES" w:eastAsia="es-ES"/>
        </w:rPr>
        <w:t xml:space="preserve">conoce y avala el informe de la Dirección Asuntos Jurídicos el </w:t>
      </w:r>
      <w:r>
        <w:rPr>
          <w:rFonts w:ascii="Tahoma" w:hAnsi="Tahoma" w:cs="Tahoma"/>
          <w:b/>
          <w:bCs/>
          <w:spacing w:val="12"/>
          <w:sz w:val="22"/>
          <w:szCs w:val="22"/>
          <w:lang w:val="es-ES" w:eastAsia="es-ES"/>
        </w:rPr>
        <w:t>D</w:t>
      </w:r>
      <w:r w:rsidR="00B839C8">
        <w:rPr>
          <w:rFonts w:ascii="Tahoma" w:hAnsi="Tahoma" w:cs="Tahoma"/>
          <w:b/>
          <w:bCs/>
          <w:spacing w:val="12"/>
          <w:sz w:val="22"/>
          <w:szCs w:val="22"/>
          <w:lang w:val="es-ES" w:eastAsia="es-ES"/>
        </w:rPr>
        <w:t>AJ</w:t>
      </w:r>
      <w:r>
        <w:rPr>
          <w:rFonts w:ascii="Tahoma" w:hAnsi="Tahoma" w:cs="Tahoma"/>
          <w:b/>
          <w:bCs/>
          <w:spacing w:val="12"/>
          <w:sz w:val="22"/>
          <w:szCs w:val="22"/>
          <w:lang w:val="es-ES" w:eastAsia="es-ES"/>
        </w:rPr>
        <w:t xml:space="preserve">-2017-001894 de 24 de julio de 2017 y rechaza el Recurso de Revocatoria y la Nulidad invocadas por improcedentes. </w:t>
      </w:r>
      <w:r>
        <w:rPr>
          <w:rFonts w:ascii="Tahoma" w:hAnsi="Tahoma" w:cs="Tahoma"/>
          <w:spacing w:val="12"/>
          <w:sz w:val="22"/>
          <w:szCs w:val="22"/>
          <w:lang w:val="es-ES" w:eastAsia="es-ES"/>
        </w:rPr>
        <w:t>(léanse folios del 1 al 5 del expediente administrativo)</w:t>
      </w:r>
    </w:p>
    <w:p w:rsidR="00B839C8" w:rsidRDefault="00B839C8" w:rsidP="00B839C8">
      <w:pPr>
        <w:kinsoku w:val="0"/>
        <w:overflowPunct w:val="0"/>
        <w:autoSpaceDE/>
        <w:autoSpaceDN/>
        <w:adjustRightInd/>
        <w:spacing w:before="229" w:line="264" w:lineRule="exact"/>
        <w:ind w:left="144" w:right="72"/>
        <w:jc w:val="both"/>
        <w:textAlignment w:val="baseline"/>
        <w:rPr>
          <w:rFonts w:ascii="Tahoma" w:hAnsi="Tahoma" w:cs="Tahoma"/>
          <w:spacing w:val="12"/>
          <w:sz w:val="22"/>
          <w:szCs w:val="22"/>
          <w:lang w:val="es-ES" w:eastAsia="es-ES"/>
        </w:rPr>
      </w:pPr>
    </w:p>
    <w:p w:rsidR="00BD7773" w:rsidRPr="00B839C8" w:rsidRDefault="00562E8E" w:rsidP="00B839C8">
      <w:pPr>
        <w:numPr>
          <w:ilvl w:val="0"/>
          <w:numId w:val="2"/>
        </w:numPr>
        <w:kinsoku w:val="0"/>
        <w:overflowPunct w:val="0"/>
        <w:autoSpaceDE/>
        <w:autoSpaceDN/>
        <w:adjustRightInd/>
        <w:spacing w:before="5" w:line="251" w:lineRule="exact"/>
        <w:ind w:right="72"/>
        <w:jc w:val="both"/>
        <w:textAlignment w:val="baseline"/>
        <w:rPr>
          <w:rFonts w:ascii="Tahoma" w:hAnsi="Tahoma" w:cs="Tahoma"/>
          <w:sz w:val="22"/>
          <w:szCs w:val="22"/>
          <w:lang w:val="es-ES" w:eastAsia="es-ES"/>
        </w:rPr>
      </w:pPr>
      <w:r w:rsidRPr="00B839C8">
        <w:rPr>
          <w:rFonts w:ascii="Tahoma" w:hAnsi="Tahoma" w:cs="Tahoma"/>
          <w:b/>
          <w:bCs/>
          <w:spacing w:val="8"/>
          <w:sz w:val="22"/>
          <w:szCs w:val="22"/>
          <w:lang w:val="es-ES" w:eastAsia="es-ES"/>
        </w:rPr>
        <w:t xml:space="preserve">- </w:t>
      </w:r>
      <w:r w:rsidRPr="00B839C8">
        <w:rPr>
          <w:rFonts w:ascii="Tahoma" w:hAnsi="Tahoma" w:cs="Tahoma"/>
          <w:spacing w:val="8"/>
          <w:sz w:val="22"/>
          <w:szCs w:val="22"/>
          <w:lang w:val="es-ES" w:eastAsia="es-ES"/>
        </w:rPr>
        <w:t>Ha quedado fehacientemente demostrado que la recurrente no se presentó a la convocatoria otorgada para el 21 de setiembre de 2016 para la renovación</w:t>
      </w:r>
      <w:r w:rsidR="00B839C8" w:rsidRPr="00B839C8">
        <w:rPr>
          <w:rFonts w:ascii="Tahoma" w:hAnsi="Tahoma" w:cs="Tahoma"/>
          <w:spacing w:val="8"/>
          <w:sz w:val="22"/>
          <w:szCs w:val="22"/>
          <w:lang w:val="es-ES" w:eastAsia="es-ES"/>
        </w:rPr>
        <w:t xml:space="preserve"> </w:t>
      </w:r>
      <w:r w:rsidRPr="00B839C8">
        <w:rPr>
          <w:rFonts w:ascii="Tahoma" w:hAnsi="Tahoma" w:cs="Tahoma"/>
          <w:spacing w:val="8"/>
          <w:sz w:val="22"/>
          <w:szCs w:val="22"/>
          <w:lang w:val="es-ES" w:eastAsia="es-ES"/>
        </w:rPr>
        <w:t xml:space="preserve">el contrato, </w:t>
      </w:r>
      <w:r w:rsidRPr="00B839C8">
        <w:rPr>
          <w:rFonts w:ascii="Tahoma" w:hAnsi="Tahoma" w:cs="Tahoma"/>
          <w:b/>
          <w:bCs/>
          <w:spacing w:val="8"/>
          <w:sz w:val="22"/>
          <w:szCs w:val="22"/>
          <w:u w:val="single"/>
          <w:lang w:val="es-ES" w:eastAsia="es-ES"/>
        </w:rPr>
        <w:t>debidamente notificada al correo electrónico señalado</w:t>
      </w:r>
      <w:r w:rsidR="00B839C8" w:rsidRPr="00B839C8">
        <w:rPr>
          <w:rFonts w:ascii="Tahoma" w:hAnsi="Tahoma" w:cs="Tahoma"/>
          <w:b/>
          <w:bCs/>
          <w:spacing w:val="8"/>
          <w:sz w:val="22"/>
          <w:szCs w:val="22"/>
          <w:u w:val="single"/>
          <w:lang w:val="es-ES" w:eastAsia="es-ES"/>
        </w:rPr>
        <w:t xml:space="preserve"> </w:t>
      </w:r>
      <w:r w:rsidRPr="00B839C8">
        <w:rPr>
          <w:rFonts w:ascii="Tahoma" w:hAnsi="Tahoma" w:cs="Tahoma"/>
          <w:b/>
          <w:bCs/>
          <w:sz w:val="22"/>
          <w:szCs w:val="22"/>
          <w:u w:val="single"/>
          <w:lang w:val="es-ES" w:eastAsia="es-ES"/>
        </w:rPr>
        <w:t>dispuesto por la recurrente.</w:t>
      </w:r>
      <w:r w:rsidR="00B839C8" w:rsidRPr="00B839C8">
        <w:rPr>
          <w:rFonts w:ascii="Tahoma" w:hAnsi="Tahoma" w:cs="Tahoma"/>
          <w:sz w:val="22"/>
          <w:szCs w:val="22"/>
          <w:lang w:val="es-ES" w:eastAsia="es-ES"/>
        </w:rPr>
        <w:t xml:space="preserve"> </w:t>
      </w:r>
      <w:r w:rsidRPr="00B839C8">
        <w:rPr>
          <w:rFonts w:ascii="Tahoma" w:hAnsi="Tahoma" w:cs="Tahoma"/>
          <w:sz w:val="22"/>
          <w:szCs w:val="22"/>
          <w:lang w:val="es-ES" w:eastAsia="es-ES"/>
        </w:rPr>
        <w:t>(Léanse folios 55 y 56 del expediente</w:t>
      </w:r>
      <w:r w:rsidRPr="00B839C8">
        <w:rPr>
          <w:rFonts w:ascii="Tahoma" w:hAnsi="Tahoma" w:cs="Tahoma"/>
          <w:sz w:val="22"/>
          <w:szCs w:val="22"/>
          <w:lang w:val="es-ES" w:eastAsia="es-ES"/>
        </w:rPr>
        <w:br/>
        <w:t>administrativo)</w:t>
      </w:r>
    </w:p>
    <w:p w:rsidR="00BD7773" w:rsidRDefault="00562E8E">
      <w:pPr>
        <w:numPr>
          <w:ilvl w:val="0"/>
          <w:numId w:val="2"/>
        </w:numPr>
        <w:kinsoku w:val="0"/>
        <w:overflowPunct w:val="0"/>
        <w:autoSpaceDE/>
        <w:autoSpaceDN/>
        <w:adjustRightInd/>
        <w:spacing w:before="245" w:line="262" w:lineRule="exact"/>
        <w:ind w:right="72"/>
        <w:jc w:val="both"/>
        <w:textAlignment w:val="baseline"/>
        <w:rPr>
          <w:rFonts w:ascii="Tahoma" w:hAnsi="Tahoma" w:cs="Tahoma"/>
          <w:spacing w:val="8"/>
          <w:sz w:val="22"/>
          <w:szCs w:val="22"/>
          <w:lang w:val="es-ES" w:eastAsia="es-ES"/>
        </w:rPr>
      </w:pPr>
      <w:r>
        <w:rPr>
          <w:rFonts w:ascii="Tahoma" w:hAnsi="Tahoma" w:cs="Tahoma"/>
          <w:b/>
          <w:bCs/>
          <w:spacing w:val="8"/>
          <w:sz w:val="22"/>
          <w:szCs w:val="22"/>
          <w:lang w:val="es-ES" w:eastAsia="es-ES"/>
        </w:rPr>
        <w:t xml:space="preserve">- </w:t>
      </w:r>
      <w:r>
        <w:rPr>
          <w:rFonts w:ascii="Tahoma" w:hAnsi="Tahoma" w:cs="Tahoma"/>
          <w:spacing w:val="8"/>
          <w:sz w:val="22"/>
          <w:szCs w:val="22"/>
          <w:lang w:val="es-ES" w:eastAsia="es-ES"/>
        </w:rPr>
        <w:t>Esta demostrado que la recurrente 1 de noviembre de 2016, se apersona al CTP y solicita se reprograme la cita para la renovación del contrato, indicando que se encontraba enferma con una severa infección en los oídos, y aporta un dictamen médico extendido por médico privado que indica tal situación. (Ver folio 52 cara y vuelto del expediente administrativo)</w:t>
      </w:r>
    </w:p>
    <w:p w:rsidR="00BD7773" w:rsidRDefault="00562E8E">
      <w:pPr>
        <w:kinsoku w:val="0"/>
        <w:overflowPunct w:val="0"/>
        <w:autoSpaceDE/>
        <w:autoSpaceDN/>
        <w:adjustRightInd/>
        <w:spacing w:before="296" w:after="475" w:line="262" w:lineRule="exact"/>
        <w:ind w:left="144" w:right="72"/>
        <w:jc w:val="both"/>
        <w:textAlignment w:val="baseline"/>
        <w:rPr>
          <w:rFonts w:ascii="Verdana" w:hAnsi="Verdana" w:cs="Verdana"/>
          <w:i/>
          <w:iCs/>
          <w:spacing w:val="-1"/>
          <w:sz w:val="22"/>
          <w:szCs w:val="22"/>
          <w:lang w:val="es-ES" w:eastAsia="es-ES"/>
        </w:rPr>
      </w:pPr>
      <w:r>
        <w:rPr>
          <w:rFonts w:ascii="Tahoma" w:hAnsi="Tahoma" w:cs="Tahoma"/>
          <w:b/>
          <w:bCs/>
          <w:spacing w:val="-1"/>
          <w:sz w:val="22"/>
          <w:szCs w:val="22"/>
          <w:lang w:val="es-ES" w:eastAsia="es-ES"/>
        </w:rPr>
        <w:t>F</w:t>
      </w:r>
      <w:proofErr w:type="gramStart"/>
      <w:r>
        <w:rPr>
          <w:rFonts w:ascii="Tahoma" w:hAnsi="Tahoma" w:cs="Tahoma"/>
          <w:b/>
          <w:bCs/>
          <w:spacing w:val="-1"/>
          <w:sz w:val="22"/>
          <w:szCs w:val="22"/>
          <w:lang w:val="es-ES" w:eastAsia="es-ES"/>
        </w:rPr>
        <w:t>).-</w:t>
      </w:r>
      <w:proofErr w:type="gramEnd"/>
      <w:r>
        <w:rPr>
          <w:rFonts w:ascii="Tahoma" w:hAnsi="Tahoma" w:cs="Tahoma"/>
          <w:b/>
          <w:bCs/>
          <w:spacing w:val="-1"/>
          <w:sz w:val="22"/>
          <w:szCs w:val="22"/>
          <w:lang w:val="es-ES" w:eastAsia="es-ES"/>
        </w:rPr>
        <w:t xml:space="preserve"> </w:t>
      </w:r>
      <w:r>
        <w:rPr>
          <w:rFonts w:ascii="Tahoma" w:hAnsi="Tahoma" w:cs="Tahoma"/>
          <w:spacing w:val="-1"/>
          <w:sz w:val="22"/>
          <w:szCs w:val="22"/>
          <w:lang w:val="es-ES" w:eastAsia="es-ES"/>
        </w:rPr>
        <w:t xml:space="preserve">La Junta Directiva mediante el </w:t>
      </w:r>
      <w:r>
        <w:rPr>
          <w:rFonts w:ascii="Tahoma" w:hAnsi="Tahoma" w:cs="Tahoma"/>
          <w:b/>
          <w:bCs/>
          <w:spacing w:val="-1"/>
          <w:sz w:val="22"/>
          <w:szCs w:val="22"/>
          <w:lang w:val="es-ES" w:eastAsia="es-ES"/>
        </w:rPr>
        <w:t xml:space="preserve">acuerdo 7.10 de la Sesión 39-2016 de 11 de agosto de 2016 </w:t>
      </w:r>
      <w:r>
        <w:rPr>
          <w:rFonts w:ascii="Tahoma" w:hAnsi="Tahoma" w:cs="Tahoma"/>
          <w:spacing w:val="-1"/>
          <w:sz w:val="22"/>
          <w:szCs w:val="22"/>
          <w:lang w:val="es-ES" w:eastAsia="es-ES"/>
        </w:rPr>
        <w:t xml:space="preserve">notificado a la recurrente el 22 de agosto de 2016, toma una serie de disposiciones para la renovación de las concesiones que vencen en el 2016, dentro de estas en su parte dispositiva en el punto tercero determinó: "3. </w:t>
      </w:r>
      <w:r>
        <w:rPr>
          <w:rFonts w:ascii="Verdana" w:hAnsi="Verdana" w:cs="Verdana"/>
          <w:i/>
          <w:iCs/>
          <w:spacing w:val="-1"/>
          <w:sz w:val="22"/>
          <w:szCs w:val="22"/>
          <w:lang w:val="es-ES" w:eastAsia="es-ES"/>
        </w:rPr>
        <w:t>Autorizar la programación, dentro de la cual se otorgará una única cita a los interesados, con fecha y hora, quienes tendrán que cumplir su presentación con todos los requisitos completos bajo su responsabilidad, de no presentarse o bien no aportar la totalidad de los requisitos, se tendrá por vencida la concesión. Se concede el plazo de cinco días hábiles a partir del día de la cita,</w:t>
      </w:r>
    </w:p>
    <w:p w:rsidR="00BD7773" w:rsidRDefault="00BD7773">
      <w:pPr>
        <w:widowControl/>
        <w:rPr>
          <w:sz w:val="24"/>
          <w:szCs w:val="24"/>
        </w:rPr>
        <w:sectPr w:rsidR="00BD7773">
          <w:pgSz w:w="12283" w:h="15696"/>
          <w:pgMar w:top="2360" w:right="1786" w:bottom="148" w:left="1677" w:header="720" w:footer="720" w:gutter="0"/>
          <w:cols w:space="720"/>
          <w:noEndnote/>
        </w:sectPr>
      </w:pPr>
    </w:p>
    <w:p w:rsidR="00BD7773" w:rsidRDefault="00BD7773">
      <w:pPr>
        <w:widowControl/>
        <w:rPr>
          <w:sz w:val="24"/>
          <w:szCs w:val="24"/>
        </w:rPr>
        <w:sectPr w:rsidR="00BD7773">
          <w:type w:val="continuous"/>
          <w:pgSz w:w="12283" w:h="15696"/>
          <w:pgMar w:top="2360" w:right="1875" w:bottom="148" w:left="8568" w:header="720" w:footer="720" w:gutter="0"/>
          <w:cols w:space="720"/>
          <w:noEndnote/>
        </w:sectPr>
      </w:pPr>
    </w:p>
    <w:p w:rsidR="00BD7773" w:rsidRDefault="00562E8E">
      <w:pPr>
        <w:kinsoku w:val="0"/>
        <w:overflowPunct w:val="0"/>
        <w:autoSpaceDE/>
        <w:autoSpaceDN/>
        <w:adjustRightInd/>
        <w:spacing w:line="259" w:lineRule="exact"/>
        <w:ind w:left="72" w:right="72"/>
        <w:jc w:val="both"/>
        <w:textAlignment w:val="baseline"/>
        <w:rPr>
          <w:rFonts w:ascii="Verdana" w:hAnsi="Verdana" w:cs="Verdana"/>
          <w:sz w:val="21"/>
          <w:szCs w:val="21"/>
          <w:lang w:val="es-ES" w:eastAsia="es-ES"/>
        </w:rPr>
      </w:pPr>
      <w:r>
        <w:rPr>
          <w:rFonts w:ascii="Verdana" w:hAnsi="Verdana" w:cs="Verdana"/>
          <w:i/>
          <w:iCs/>
          <w:sz w:val="21"/>
          <w:szCs w:val="21"/>
          <w:lang w:val="es-ES" w:eastAsia="es-ES"/>
        </w:rPr>
        <w:lastRenderedPageBreak/>
        <w:t xml:space="preserve">para que se justifique por fuerza mayor o enfermedad, en este último caso, deberá presentar certificado médico rubricado por el galeno tratante de la Caja Costarricense de Seguro Social, para quienes demuestren justificante, se habilitará un plazo prudencial al final del proceso de formalización". </w:t>
      </w:r>
      <w:r>
        <w:rPr>
          <w:rFonts w:ascii="Verdana" w:hAnsi="Verdana" w:cs="Verdana"/>
          <w:sz w:val="21"/>
          <w:szCs w:val="21"/>
          <w:lang w:val="es-ES" w:eastAsia="es-ES"/>
        </w:rPr>
        <w:t>(Léanse folios del 148 al 154 del expediente administrativo)</w:t>
      </w:r>
    </w:p>
    <w:p w:rsidR="00BD7773" w:rsidRDefault="00562E8E">
      <w:pPr>
        <w:numPr>
          <w:ilvl w:val="0"/>
          <w:numId w:val="4"/>
        </w:numPr>
        <w:kinsoku w:val="0"/>
        <w:overflowPunct w:val="0"/>
        <w:autoSpaceDE/>
        <w:autoSpaceDN/>
        <w:adjustRightInd/>
        <w:spacing w:before="237" w:line="260" w:lineRule="exact"/>
        <w:ind w:right="72"/>
        <w:textAlignment w:val="baseline"/>
        <w:rPr>
          <w:rFonts w:ascii="Verdana" w:hAnsi="Verdana" w:cs="Verdana"/>
          <w:b/>
          <w:bCs/>
          <w:spacing w:val="1"/>
          <w:sz w:val="21"/>
          <w:szCs w:val="21"/>
          <w:lang w:val="es-ES" w:eastAsia="es-ES"/>
        </w:rPr>
      </w:pPr>
      <w:r>
        <w:rPr>
          <w:rFonts w:ascii="Verdana" w:hAnsi="Verdana" w:cs="Verdana"/>
          <w:b/>
          <w:bCs/>
          <w:spacing w:val="1"/>
          <w:sz w:val="21"/>
          <w:szCs w:val="21"/>
          <w:lang w:val="es-ES" w:eastAsia="es-ES"/>
        </w:rPr>
        <w:t>HECHOS NO PROBADOS</w:t>
      </w:r>
    </w:p>
    <w:p w:rsidR="00BD7773" w:rsidRDefault="00562E8E">
      <w:pPr>
        <w:kinsoku w:val="0"/>
        <w:overflowPunct w:val="0"/>
        <w:autoSpaceDE/>
        <w:autoSpaceDN/>
        <w:adjustRightInd/>
        <w:spacing w:line="571" w:lineRule="exact"/>
        <w:ind w:left="72" w:right="1872"/>
        <w:textAlignment w:val="baseline"/>
        <w:rPr>
          <w:rFonts w:ascii="Verdana" w:hAnsi="Verdana" w:cs="Verdana"/>
          <w:b/>
          <w:bCs/>
          <w:sz w:val="21"/>
          <w:szCs w:val="21"/>
          <w:lang w:val="es-ES" w:eastAsia="es-ES"/>
        </w:rPr>
      </w:pPr>
      <w:r>
        <w:rPr>
          <w:rFonts w:ascii="Verdana" w:hAnsi="Verdana" w:cs="Verdana"/>
          <w:sz w:val="21"/>
          <w:szCs w:val="21"/>
          <w:lang w:val="es-ES" w:eastAsia="es-ES"/>
        </w:rPr>
        <w:t xml:space="preserve">Ninguno de importancia para la resolución del presente asunto. </w:t>
      </w:r>
      <w:r>
        <w:rPr>
          <w:rFonts w:ascii="Verdana" w:hAnsi="Verdana" w:cs="Verdana"/>
          <w:b/>
          <w:bCs/>
          <w:sz w:val="21"/>
          <w:szCs w:val="21"/>
          <w:lang w:val="es-ES" w:eastAsia="es-ES"/>
        </w:rPr>
        <w:t>5.- SOBRE EL FONDO</w:t>
      </w:r>
    </w:p>
    <w:p w:rsidR="00BD7773" w:rsidRDefault="00562E8E">
      <w:pPr>
        <w:kinsoku w:val="0"/>
        <w:overflowPunct w:val="0"/>
        <w:autoSpaceDE/>
        <w:autoSpaceDN/>
        <w:adjustRightInd/>
        <w:spacing w:before="280" w:line="257" w:lineRule="exact"/>
        <w:ind w:left="72" w:right="72"/>
        <w:jc w:val="both"/>
        <w:textAlignment w:val="baseline"/>
        <w:rPr>
          <w:rFonts w:ascii="Verdana" w:hAnsi="Verdana" w:cs="Verdana"/>
          <w:b/>
          <w:bCs/>
          <w:sz w:val="21"/>
          <w:szCs w:val="21"/>
          <w:lang w:val="es-ES" w:eastAsia="es-ES"/>
        </w:rPr>
      </w:pPr>
      <w:r>
        <w:rPr>
          <w:rFonts w:ascii="Verdana" w:hAnsi="Verdana" w:cs="Verdana"/>
          <w:b/>
          <w:bCs/>
          <w:sz w:val="21"/>
          <w:szCs w:val="21"/>
          <w:lang w:val="es-ES" w:eastAsia="es-ES"/>
        </w:rPr>
        <w:t xml:space="preserve">OBJETO DEL PROCEDIMIENTO. </w:t>
      </w:r>
      <w:r>
        <w:rPr>
          <w:rFonts w:ascii="Verdana" w:hAnsi="Verdana" w:cs="Verdana"/>
          <w:sz w:val="21"/>
          <w:szCs w:val="21"/>
          <w:lang w:val="es-ES" w:eastAsia="es-ES"/>
        </w:rPr>
        <w:t xml:space="preserve">Determinar si existe ilegalidad del </w:t>
      </w:r>
      <w:r>
        <w:rPr>
          <w:rFonts w:ascii="Verdana" w:hAnsi="Verdana" w:cs="Verdana"/>
          <w:b/>
          <w:bCs/>
          <w:sz w:val="21"/>
          <w:szCs w:val="21"/>
          <w:lang w:val="es-ES" w:eastAsia="es-ES"/>
        </w:rPr>
        <w:t xml:space="preserve">artículo 7.7.7 de la Sesión Ordinaria 03-2017 de 1 de febrero de 2017, </w:t>
      </w:r>
      <w:r>
        <w:rPr>
          <w:rFonts w:ascii="Verdana" w:hAnsi="Verdana" w:cs="Verdana"/>
          <w:sz w:val="21"/>
          <w:szCs w:val="21"/>
          <w:lang w:val="es-ES" w:eastAsia="es-ES"/>
        </w:rPr>
        <w:t xml:space="preserve">del Consejo de Transporte Público y de ser así, el consecuente restablecimiento de la concesión de taxi otorgada a la señora </w:t>
      </w:r>
      <w:r>
        <w:rPr>
          <w:rFonts w:ascii="Verdana" w:hAnsi="Verdana" w:cs="Verdana"/>
          <w:b/>
          <w:bCs/>
          <w:sz w:val="21"/>
          <w:szCs w:val="21"/>
          <w:lang w:val="es-ES" w:eastAsia="es-ES"/>
        </w:rPr>
        <w:t>S</w:t>
      </w:r>
      <w:r w:rsidR="00B839C8">
        <w:rPr>
          <w:rFonts w:ascii="Verdana" w:hAnsi="Verdana" w:cs="Verdana"/>
          <w:b/>
          <w:bCs/>
          <w:sz w:val="21"/>
          <w:szCs w:val="21"/>
          <w:lang w:val="es-ES" w:eastAsia="es-ES"/>
        </w:rPr>
        <w:t>.R.M.C.</w:t>
      </w:r>
      <w:r>
        <w:rPr>
          <w:rFonts w:ascii="Verdana" w:hAnsi="Verdana" w:cs="Verdana"/>
          <w:b/>
          <w:bCs/>
          <w:sz w:val="21"/>
          <w:szCs w:val="21"/>
          <w:lang w:val="es-ES" w:eastAsia="es-ES"/>
        </w:rPr>
        <w:t xml:space="preserve">, cédula de identidad número </w:t>
      </w:r>
      <w:r w:rsidR="00B839C8">
        <w:rPr>
          <w:rFonts w:ascii="Verdana" w:hAnsi="Verdana" w:cs="Verdana"/>
          <w:b/>
          <w:bCs/>
          <w:sz w:val="21"/>
          <w:szCs w:val="21"/>
          <w:lang w:val="es-ES" w:eastAsia="es-ES"/>
        </w:rPr>
        <w:t>..</w:t>
      </w:r>
      <w:r>
        <w:rPr>
          <w:rFonts w:ascii="Verdana" w:hAnsi="Verdana" w:cs="Verdana"/>
          <w:b/>
          <w:bCs/>
          <w:sz w:val="21"/>
          <w:szCs w:val="21"/>
          <w:lang w:val="es-ES" w:eastAsia="es-ES"/>
        </w:rPr>
        <w:t>.</w:t>
      </w:r>
    </w:p>
    <w:p w:rsidR="00BD7773" w:rsidRDefault="00562E8E">
      <w:pPr>
        <w:kinsoku w:val="0"/>
        <w:overflowPunct w:val="0"/>
        <w:autoSpaceDE/>
        <w:autoSpaceDN/>
        <w:adjustRightInd/>
        <w:spacing w:before="259" w:line="260" w:lineRule="exact"/>
        <w:ind w:left="72" w:right="72"/>
        <w:textAlignment w:val="baseline"/>
        <w:rPr>
          <w:rFonts w:ascii="Verdana" w:hAnsi="Verdana" w:cs="Verdana"/>
          <w:b/>
          <w:bCs/>
          <w:spacing w:val="2"/>
          <w:sz w:val="21"/>
          <w:szCs w:val="21"/>
          <w:lang w:val="es-ES" w:eastAsia="es-ES"/>
        </w:rPr>
      </w:pPr>
      <w:r>
        <w:rPr>
          <w:rFonts w:ascii="Verdana" w:hAnsi="Verdana" w:cs="Verdana"/>
          <w:b/>
          <w:bCs/>
          <w:spacing w:val="2"/>
          <w:sz w:val="21"/>
          <w:szCs w:val="21"/>
          <w:lang w:val="es-ES" w:eastAsia="es-ES"/>
        </w:rPr>
        <w:t>DE LO ACTUADO POR EL CONSEJO DE TRANSPORTE PÚBLICO</w:t>
      </w:r>
    </w:p>
    <w:p w:rsidR="00BD7773" w:rsidRDefault="00562E8E">
      <w:pPr>
        <w:kinsoku w:val="0"/>
        <w:overflowPunct w:val="0"/>
        <w:autoSpaceDE/>
        <w:autoSpaceDN/>
        <w:adjustRightInd/>
        <w:spacing w:before="249" w:line="260" w:lineRule="exact"/>
        <w:ind w:left="72" w:right="72"/>
        <w:jc w:val="both"/>
        <w:textAlignment w:val="baseline"/>
        <w:rPr>
          <w:rFonts w:ascii="Verdana" w:hAnsi="Verdana" w:cs="Verdana"/>
          <w:i/>
          <w:iCs/>
          <w:sz w:val="21"/>
          <w:szCs w:val="21"/>
          <w:lang w:val="es-ES" w:eastAsia="es-ES"/>
        </w:rPr>
      </w:pPr>
      <w:r>
        <w:rPr>
          <w:rFonts w:ascii="Verdana" w:hAnsi="Verdana" w:cs="Verdana"/>
          <w:sz w:val="21"/>
          <w:szCs w:val="21"/>
          <w:lang w:val="es-ES" w:eastAsia="es-ES"/>
        </w:rPr>
        <w:t xml:space="preserve">La JUNTA DIRECTIVA DEL CONSEJO DE TRANSPORTE PÚBLICO, mediante </w:t>
      </w:r>
      <w:r>
        <w:rPr>
          <w:rFonts w:ascii="Verdana" w:hAnsi="Verdana" w:cs="Verdana"/>
          <w:b/>
          <w:bCs/>
          <w:sz w:val="21"/>
          <w:szCs w:val="21"/>
          <w:lang w:val="es-ES" w:eastAsia="es-ES"/>
        </w:rPr>
        <w:t xml:space="preserve">artículo 7.7.7 de la Sesión Ordinaria 03-2017 de 1 de febrero de 2017, </w:t>
      </w:r>
      <w:r>
        <w:rPr>
          <w:rFonts w:ascii="Verdana" w:hAnsi="Verdana" w:cs="Verdana"/>
          <w:sz w:val="21"/>
          <w:szCs w:val="21"/>
          <w:lang w:val="es-ES" w:eastAsia="es-ES"/>
        </w:rPr>
        <w:t xml:space="preserve">acuerda "(..) </w:t>
      </w:r>
      <w:r>
        <w:rPr>
          <w:rFonts w:ascii="Verdana" w:hAnsi="Verdana" w:cs="Verdana"/>
          <w:i/>
          <w:iCs/>
          <w:sz w:val="21"/>
          <w:szCs w:val="21"/>
          <w:lang w:val="es-ES" w:eastAsia="es-ES"/>
        </w:rPr>
        <w:t xml:space="preserve">1. Aprobar, basados en los fundamentos, motivos y contenidos, desarrollados en los considerandos del oficio </w:t>
      </w:r>
      <w:r w:rsidR="00B839C8">
        <w:rPr>
          <w:rFonts w:ascii="Verdana" w:hAnsi="Verdana" w:cs="Verdana"/>
          <w:b/>
          <w:bCs/>
          <w:i/>
          <w:iCs/>
          <w:sz w:val="21"/>
          <w:szCs w:val="21"/>
          <w:lang w:val="es-ES" w:eastAsia="es-ES"/>
        </w:rPr>
        <w:t>DAJ</w:t>
      </w:r>
      <w:r>
        <w:rPr>
          <w:rFonts w:ascii="Verdana" w:hAnsi="Verdana" w:cs="Verdana"/>
          <w:b/>
          <w:bCs/>
          <w:i/>
          <w:iCs/>
          <w:sz w:val="21"/>
          <w:szCs w:val="21"/>
          <w:lang w:val="es-ES" w:eastAsia="es-ES"/>
        </w:rPr>
        <w:t xml:space="preserve"> 2017-000156, </w:t>
      </w:r>
      <w:r>
        <w:rPr>
          <w:rFonts w:ascii="Verdana" w:hAnsi="Verdana" w:cs="Verdana"/>
          <w:i/>
          <w:iCs/>
          <w:sz w:val="21"/>
          <w:szCs w:val="21"/>
          <w:lang w:val="es-ES" w:eastAsia="es-ES"/>
        </w:rPr>
        <w:t xml:space="preserve">todas las recomendaciones contenidas en el oficio dicho, el cual forma parte integral de este acuerdo. 2. Decretar la cancelación del derecho de concesión de la placa </w:t>
      </w:r>
      <w:r>
        <w:rPr>
          <w:rFonts w:ascii="Verdana" w:hAnsi="Verdana" w:cs="Verdana"/>
          <w:b/>
          <w:bCs/>
          <w:sz w:val="21"/>
          <w:szCs w:val="21"/>
          <w:lang w:val="es-ES" w:eastAsia="es-ES"/>
        </w:rPr>
        <w:t xml:space="preserve">TSJ </w:t>
      </w:r>
      <w:r w:rsidR="00B839C8">
        <w:rPr>
          <w:rFonts w:ascii="Verdana" w:hAnsi="Verdana" w:cs="Verdana"/>
          <w:b/>
          <w:bCs/>
          <w:sz w:val="21"/>
          <w:szCs w:val="21"/>
          <w:lang w:val="es-ES" w:eastAsia="es-ES"/>
        </w:rPr>
        <w:t>XXXX</w:t>
      </w:r>
      <w:r>
        <w:rPr>
          <w:rFonts w:ascii="Verdana" w:hAnsi="Verdana" w:cs="Verdana"/>
          <w:b/>
          <w:bCs/>
          <w:sz w:val="21"/>
          <w:szCs w:val="21"/>
          <w:lang w:val="es-ES" w:eastAsia="es-ES"/>
        </w:rPr>
        <w:t xml:space="preserve"> </w:t>
      </w:r>
      <w:r>
        <w:rPr>
          <w:rFonts w:ascii="Verdana" w:hAnsi="Verdana" w:cs="Verdana"/>
          <w:sz w:val="21"/>
          <w:szCs w:val="21"/>
          <w:lang w:val="es-ES" w:eastAsia="es-ES"/>
        </w:rPr>
        <w:t xml:space="preserve">de </w:t>
      </w:r>
      <w:r>
        <w:rPr>
          <w:rFonts w:ascii="Verdana" w:hAnsi="Verdana" w:cs="Verdana"/>
          <w:i/>
          <w:iCs/>
          <w:sz w:val="21"/>
          <w:szCs w:val="21"/>
          <w:lang w:val="es-ES" w:eastAsia="es-ES"/>
        </w:rPr>
        <w:t xml:space="preserve">manera automática, por no haber renovado la concesionaria el contrato de concesión y encontrarse vencida de conformidad con el artículo 40 inciso f) de la Ley </w:t>
      </w:r>
      <w:proofErr w:type="spellStart"/>
      <w:r>
        <w:rPr>
          <w:rFonts w:ascii="Verdana" w:hAnsi="Verdana" w:cs="Verdana"/>
          <w:i/>
          <w:iCs/>
          <w:sz w:val="21"/>
          <w:szCs w:val="21"/>
          <w:lang w:val="es-ES" w:eastAsia="es-ES"/>
        </w:rPr>
        <w:t>N°</w:t>
      </w:r>
      <w:proofErr w:type="spellEnd"/>
      <w:r>
        <w:rPr>
          <w:rFonts w:ascii="Verdana" w:hAnsi="Verdana" w:cs="Verdana"/>
          <w:i/>
          <w:iCs/>
          <w:sz w:val="21"/>
          <w:szCs w:val="21"/>
          <w:lang w:val="es-ES" w:eastAsia="es-ES"/>
        </w:rPr>
        <w:t xml:space="preserve"> 7969. (...)"</w:t>
      </w:r>
    </w:p>
    <w:p w:rsidR="00BD7773" w:rsidRDefault="00562E8E">
      <w:pPr>
        <w:kinsoku w:val="0"/>
        <w:overflowPunct w:val="0"/>
        <w:autoSpaceDE/>
        <w:autoSpaceDN/>
        <w:adjustRightInd/>
        <w:spacing w:before="260" w:line="257" w:lineRule="exact"/>
        <w:ind w:left="72" w:right="72"/>
        <w:jc w:val="both"/>
        <w:textAlignment w:val="baseline"/>
        <w:rPr>
          <w:rFonts w:ascii="Verdana" w:hAnsi="Verdana" w:cs="Verdana"/>
          <w:b/>
          <w:bCs/>
          <w:sz w:val="21"/>
          <w:szCs w:val="21"/>
          <w:lang w:val="es-ES" w:eastAsia="es-ES"/>
        </w:rPr>
      </w:pPr>
      <w:r>
        <w:rPr>
          <w:rFonts w:ascii="Verdana" w:hAnsi="Verdana" w:cs="Verdana"/>
          <w:sz w:val="21"/>
          <w:szCs w:val="21"/>
          <w:lang w:val="es-ES" w:eastAsia="es-ES"/>
        </w:rPr>
        <w:t xml:space="preserve">La Junta Directiva del Consejo de Transporte Público, mediante </w:t>
      </w:r>
      <w:r>
        <w:rPr>
          <w:rFonts w:ascii="Verdana" w:hAnsi="Verdana" w:cs="Verdana"/>
          <w:b/>
          <w:bCs/>
          <w:sz w:val="21"/>
          <w:szCs w:val="21"/>
          <w:lang w:val="es-ES" w:eastAsia="es-ES"/>
        </w:rPr>
        <w:t xml:space="preserve">acuerdo 7.13 de la Sesión Ordinaria 30-2017 de 27 de julio de 2017, </w:t>
      </w:r>
      <w:r>
        <w:rPr>
          <w:rFonts w:ascii="Verdana" w:hAnsi="Verdana" w:cs="Verdana"/>
          <w:sz w:val="21"/>
          <w:szCs w:val="21"/>
          <w:lang w:val="es-ES" w:eastAsia="es-ES"/>
        </w:rPr>
        <w:t xml:space="preserve">conoce y avala el informe de la Dirección Asuntos Jurídicos el </w:t>
      </w:r>
      <w:r w:rsidR="00B839C8">
        <w:rPr>
          <w:rFonts w:ascii="Verdana" w:hAnsi="Verdana" w:cs="Verdana"/>
          <w:b/>
          <w:bCs/>
          <w:sz w:val="21"/>
          <w:szCs w:val="21"/>
          <w:lang w:val="es-ES" w:eastAsia="es-ES"/>
        </w:rPr>
        <w:t>DAJ</w:t>
      </w:r>
      <w:r>
        <w:rPr>
          <w:rFonts w:ascii="Verdana" w:hAnsi="Verdana" w:cs="Verdana"/>
          <w:b/>
          <w:bCs/>
          <w:sz w:val="21"/>
          <w:szCs w:val="21"/>
          <w:lang w:val="es-ES" w:eastAsia="es-ES"/>
        </w:rPr>
        <w:t>-2017-001894 de 24 de julio de 2017 y rechaza el recurso de Revocatoria y la Nulidad invocadas por improcedentes.</w:t>
      </w:r>
    </w:p>
    <w:p w:rsidR="00BD7773" w:rsidRDefault="00562E8E">
      <w:pPr>
        <w:kinsoku w:val="0"/>
        <w:overflowPunct w:val="0"/>
        <w:autoSpaceDE/>
        <w:autoSpaceDN/>
        <w:adjustRightInd/>
        <w:spacing w:before="305" w:after="604" w:line="259" w:lineRule="exact"/>
        <w:ind w:left="72" w:right="72"/>
        <w:jc w:val="both"/>
        <w:textAlignment w:val="baseline"/>
        <w:rPr>
          <w:rFonts w:ascii="Verdana" w:hAnsi="Verdana" w:cs="Verdana"/>
          <w:i/>
          <w:iCs/>
          <w:sz w:val="21"/>
          <w:szCs w:val="21"/>
          <w:lang w:val="es-ES" w:eastAsia="es-ES"/>
        </w:rPr>
      </w:pPr>
      <w:r>
        <w:rPr>
          <w:rFonts w:ascii="Verdana" w:hAnsi="Verdana" w:cs="Verdana"/>
          <w:sz w:val="21"/>
          <w:szCs w:val="21"/>
          <w:lang w:val="es-ES" w:eastAsia="es-ES"/>
        </w:rPr>
        <w:t xml:space="preserve">La Junta Directiva mediante el </w:t>
      </w:r>
      <w:r>
        <w:rPr>
          <w:rFonts w:ascii="Verdana" w:hAnsi="Verdana" w:cs="Verdana"/>
          <w:b/>
          <w:bCs/>
          <w:sz w:val="21"/>
          <w:szCs w:val="21"/>
          <w:lang w:val="es-ES" w:eastAsia="es-ES"/>
        </w:rPr>
        <w:t xml:space="preserve">acuerdo 7.10 de la Sesión 39-2016 de 11 de agosto de 2016 </w:t>
      </w:r>
      <w:r>
        <w:rPr>
          <w:rFonts w:ascii="Verdana" w:hAnsi="Verdana" w:cs="Verdana"/>
          <w:sz w:val="21"/>
          <w:szCs w:val="21"/>
          <w:lang w:val="es-ES" w:eastAsia="es-ES"/>
        </w:rPr>
        <w:t xml:space="preserve">notificado a la recurrente el 22 de agosto de 2016, toma una serie de disposiciones para la renovación de las concesiones que vencen en el 2016, dentro de estas en su parte dispositiva en el punto tercero determinó: </w:t>
      </w:r>
      <w:r>
        <w:rPr>
          <w:rFonts w:ascii="Verdana" w:hAnsi="Verdana" w:cs="Verdana"/>
          <w:i/>
          <w:iCs/>
          <w:sz w:val="21"/>
          <w:szCs w:val="21"/>
          <w:lang w:val="es-ES" w:eastAsia="es-ES"/>
        </w:rPr>
        <w:t>"3. Autorizar la programación, dentro de la cual se otorgará una única cita a los interesados, con fecha y hora, quienes tendrán que cumplir su presentación con todos los requisitos completos bajo su responsabilidad, de no presentarse o bien no aportar la totalidad de los requisitos, se tendrá por vencida la concesión. Se concede el plazo de cinco días hábiles a partir del día de la cita, para que se justifique por fuerza mayor o enfermedad, en este último caso, deberá presentar certificado médico rubricado por el galeno tratante de la Caja Costarricense de</w:t>
      </w:r>
    </w:p>
    <w:p w:rsidR="00BD7773" w:rsidRDefault="00BD7773">
      <w:pPr>
        <w:widowControl/>
        <w:rPr>
          <w:sz w:val="24"/>
          <w:szCs w:val="24"/>
        </w:rPr>
        <w:sectPr w:rsidR="00BD7773">
          <w:pgSz w:w="12283" w:h="15696"/>
          <w:pgMar w:top="2020" w:right="1875" w:bottom="248" w:left="1588" w:header="720" w:footer="720" w:gutter="0"/>
          <w:cols w:space="720"/>
          <w:noEndnote/>
        </w:sectPr>
      </w:pPr>
    </w:p>
    <w:p w:rsidR="00BD7773" w:rsidRDefault="00BD7773">
      <w:pPr>
        <w:widowControl/>
        <w:rPr>
          <w:sz w:val="24"/>
          <w:szCs w:val="24"/>
        </w:rPr>
        <w:sectPr w:rsidR="00BD7773">
          <w:type w:val="continuous"/>
          <w:pgSz w:w="12283" w:h="15696"/>
          <w:pgMar w:top="2020" w:right="1941" w:bottom="248" w:left="8482" w:header="720" w:footer="720" w:gutter="0"/>
          <w:cols w:space="720"/>
          <w:noEndnote/>
        </w:sectPr>
      </w:pPr>
    </w:p>
    <w:p w:rsidR="00BD7773" w:rsidRDefault="00562E8E">
      <w:pPr>
        <w:kinsoku w:val="0"/>
        <w:overflowPunct w:val="0"/>
        <w:autoSpaceDE/>
        <w:autoSpaceDN/>
        <w:adjustRightInd/>
        <w:spacing w:before="24" w:line="267" w:lineRule="exact"/>
        <w:ind w:left="72" w:right="72"/>
        <w:jc w:val="both"/>
        <w:textAlignment w:val="baseline"/>
        <w:rPr>
          <w:rFonts w:ascii="Verdana" w:hAnsi="Verdana" w:cs="Verdana"/>
          <w:i/>
          <w:iCs/>
          <w:sz w:val="23"/>
          <w:szCs w:val="23"/>
          <w:lang w:val="es-ES" w:eastAsia="es-ES"/>
        </w:rPr>
      </w:pPr>
      <w:r>
        <w:rPr>
          <w:rFonts w:ascii="Verdana" w:hAnsi="Verdana" w:cs="Verdana"/>
          <w:i/>
          <w:iCs/>
          <w:sz w:val="23"/>
          <w:szCs w:val="23"/>
          <w:lang w:val="es-ES" w:eastAsia="es-ES"/>
        </w:rPr>
        <w:lastRenderedPageBreak/>
        <w:t>Seguro Social, para quienes demuestren justificante, se habilitará un plazo prudencial al final del proceso de formalización".</w:t>
      </w:r>
    </w:p>
    <w:p w:rsidR="00BD7773" w:rsidRDefault="00562E8E">
      <w:pPr>
        <w:kinsoku w:val="0"/>
        <w:overflowPunct w:val="0"/>
        <w:autoSpaceDE/>
        <w:autoSpaceDN/>
        <w:adjustRightInd/>
        <w:spacing w:before="507" w:line="263" w:lineRule="exact"/>
        <w:ind w:left="72" w:right="72"/>
        <w:textAlignment w:val="baseline"/>
        <w:rPr>
          <w:rFonts w:ascii="Verdana" w:hAnsi="Verdana" w:cs="Verdana"/>
          <w:b/>
          <w:bCs/>
          <w:spacing w:val="-10"/>
          <w:sz w:val="23"/>
          <w:szCs w:val="23"/>
          <w:lang w:val="es-ES" w:eastAsia="es-ES"/>
        </w:rPr>
      </w:pPr>
      <w:r>
        <w:rPr>
          <w:rFonts w:ascii="Verdana" w:hAnsi="Verdana" w:cs="Verdana"/>
          <w:b/>
          <w:bCs/>
          <w:spacing w:val="-10"/>
          <w:sz w:val="23"/>
          <w:szCs w:val="23"/>
          <w:lang w:val="es-ES" w:eastAsia="es-ES"/>
        </w:rPr>
        <w:t>DE LO ALEGADO POR EL RECURRENTE</w:t>
      </w:r>
    </w:p>
    <w:p w:rsidR="00BD7773" w:rsidRDefault="00562E8E">
      <w:pPr>
        <w:kinsoku w:val="0"/>
        <w:overflowPunct w:val="0"/>
        <w:autoSpaceDE/>
        <w:autoSpaceDN/>
        <w:adjustRightInd/>
        <w:spacing w:before="257" w:line="262" w:lineRule="exact"/>
        <w:ind w:left="72" w:right="72"/>
        <w:jc w:val="both"/>
        <w:textAlignment w:val="baseline"/>
        <w:rPr>
          <w:rFonts w:ascii="Verdana" w:hAnsi="Verdana" w:cs="Verdana"/>
          <w:spacing w:val="-7"/>
          <w:sz w:val="23"/>
          <w:szCs w:val="23"/>
          <w:lang w:val="es-ES" w:eastAsia="es-ES"/>
        </w:rPr>
      </w:pPr>
      <w:r>
        <w:rPr>
          <w:rFonts w:ascii="Verdana" w:hAnsi="Verdana" w:cs="Verdana"/>
          <w:spacing w:val="-7"/>
          <w:sz w:val="23"/>
          <w:szCs w:val="23"/>
          <w:lang w:val="es-ES" w:eastAsia="es-ES"/>
        </w:rPr>
        <w:t xml:space="preserve">La señora </w:t>
      </w:r>
      <w:r>
        <w:rPr>
          <w:rFonts w:ascii="Verdana" w:hAnsi="Verdana" w:cs="Verdana"/>
          <w:b/>
          <w:bCs/>
          <w:spacing w:val="-7"/>
          <w:sz w:val="23"/>
          <w:szCs w:val="23"/>
          <w:lang w:val="es-ES" w:eastAsia="es-ES"/>
        </w:rPr>
        <w:t>M</w:t>
      </w:r>
      <w:r w:rsidR="00B839C8">
        <w:rPr>
          <w:rFonts w:ascii="Verdana" w:hAnsi="Verdana" w:cs="Verdana"/>
          <w:b/>
          <w:bCs/>
          <w:spacing w:val="-7"/>
          <w:sz w:val="23"/>
          <w:szCs w:val="23"/>
          <w:lang w:val="es-ES" w:eastAsia="es-ES"/>
        </w:rPr>
        <w:t>.C.</w:t>
      </w:r>
      <w:r>
        <w:rPr>
          <w:rFonts w:ascii="Verdana" w:hAnsi="Verdana" w:cs="Verdana"/>
          <w:b/>
          <w:bCs/>
          <w:spacing w:val="-7"/>
          <w:sz w:val="23"/>
          <w:szCs w:val="23"/>
          <w:lang w:val="es-ES" w:eastAsia="es-ES"/>
        </w:rPr>
        <w:t xml:space="preserve">, </w:t>
      </w:r>
      <w:r>
        <w:rPr>
          <w:rFonts w:ascii="Verdana" w:hAnsi="Verdana" w:cs="Verdana"/>
          <w:spacing w:val="-7"/>
          <w:sz w:val="23"/>
          <w:szCs w:val="23"/>
          <w:lang w:val="es-ES" w:eastAsia="es-ES"/>
        </w:rPr>
        <w:t>manifiesta que se le ha cancelado de manera automática su concesión, pero el día 21 de setiembre de 2016 se encontraba con un problema de salud que le imposibilitó presentarse a la convocatoria otorgada por el Consejo para la formalización; intentó recibir atención en la Clínica de la Caja Costarricense de Seguro Social, pero no fue atendida, por no contar con previa cita, lo que la obligó a recurrir a un médico privado quien le extendió un dictamen médico, por lo que su ausencia se debió a un asunto de fuerza mayor. Ha mantenido consulta mensual en la ventanilla de información y siempre se le indicó que se le comunicaría en el lugar destinado a recibir notificaciones.</w:t>
      </w:r>
    </w:p>
    <w:p w:rsidR="00BD7773" w:rsidRDefault="00562E8E">
      <w:pPr>
        <w:kinsoku w:val="0"/>
        <w:overflowPunct w:val="0"/>
        <w:autoSpaceDE/>
        <w:autoSpaceDN/>
        <w:adjustRightInd/>
        <w:spacing w:before="293" w:line="263" w:lineRule="exact"/>
        <w:ind w:left="72" w:right="72"/>
        <w:textAlignment w:val="baseline"/>
        <w:rPr>
          <w:rFonts w:ascii="Verdana" w:hAnsi="Verdana" w:cs="Verdana"/>
          <w:b/>
          <w:bCs/>
          <w:spacing w:val="1"/>
          <w:sz w:val="23"/>
          <w:szCs w:val="23"/>
          <w:lang w:val="es-ES" w:eastAsia="es-ES"/>
        </w:rPr>
      </w:pPr>
      <w:r>
        <w:rPr>
          <w:rFonts w:ascii="Verdana" w:hAnsi="Verdana" w:cs="Verdana"/>
          <w:b/>
          <w:bCs/>
          <w:spacing w:val="1"/>
          <w:sz w:val="23"/>
          <w:szCs w:val="23"/>
          <w:lang w:val="es-ES" w:eastAsia="es-ES"/>
        </w:rPr>
        <w:t>DEL PRINCIPIO DE LEGALIDAD</w:t>
      </w:r>
    </w:p>
    <w:p w:rsidR="00BD7773" w:rsidRDefault="00562E8E">
      <w:pPr>
        <w:kinsoku w:val="0"/>
        <w:overflowPunct w:val="0"/>
        <w:autoSpaceDE/>
        <w:autoSpaceDN/>
        <w:adjustRightInd/>
        <w:spacing w:before="298" w:line="284" w:lineRule="exact"/>
        <w:ind w:left="72" w:right="72"/>
        <w:jc w:val="both"/>
        <w:textAlignment w:val="baseline"/>
        <w:rPr>
          <w:rFonts w:ascii="Verdana" w:hAnsi="Verdana" w:cs="Verdana"/>
          <w:sz w:val="23"/>
          <w:szCs w:val="23"/>
          <w:lang w:val="es-ES" w:eastAsia="es-ES"/>
        </w:rPr>
      </w:pPr>
      <w:r>
        <w:rPr>
          <w:rFonts w:ascii="Verdana" w:hAnsi="Verdana" w:cs="Verdana"/>
          <w:sz w:val="23"/>
          <w:szCs w:val="23"/>
          <w:lang w:val="es-ES" w:eastAsia="es-ES"/>
        </w:rPr>
        <w:t>La Administración Pública está sometida al Principio de Legalidad, conforme lo establecido en el Artículo 11 de la Constitución Política y el Artículo 11 de la Ley General de la Administración Pública, Ley 6324 de 1978. Este principio constituye la base fundamental que define y delimita la actuación de los órganos de la Administración y por ende de los concesionarios y permisionarios del servicio público, que realizan un servicio público cedido por el Estado.</w:t>
      </w:r>
    </w:p>
    <w:p w:rsidR="00BD7773" w:rsidRDefault="00562E8E">
      <w:pPr>
        <w:kinsoku w:val="0"/>
        <w:overflowPunct w:val="0"/>
        <w:autoSpaceDE/>
        <w:autoSpaceDN/>
        <w:adjustRightInd/>
        <w:spacing w:before="263" w:line="284" w:lineRule="exact"/>
        <w:ind w:left="72" w:right="72"/>
        <w:jc w:val="both"/>
        <w:textAlignment w:val="baseline"/>
        <w:rPr>
          <w:rFonts w:ascii="Verdana" w:hAnsi="Verdana" w:cs="Verdana"/>
          <w:spacing w:val="1"/>
          <w:sz w:val="23"/>
          <w:szCs w:val="23"/>
          <w:lang w:val="es-ES" w:eastAsia="es-ES"/>
        </w:rPr>
      </w:pPr>
      <w:r>
        <w:rPr>
          <w:rFonts w:ascii="Verdana" w:hAnsi="Verdana" w:cs="Verdana"/>
          <w:spacing w:val="1"/>
          <w:sz w:val="23"/>
          <w:szCs w:val="23"/>
          <w:lang w:val="es-ES" w:eastAsia="es-ES"/>
        </w:rPr>
        <w:t xml:space="preserve">La Sala Constitucional de la Corte Suprema de Justicia, en su sentencia No. 2001-02493, de las dieciséis horas, con veinticinco minutos, del veintisiete de marzo del dos </w:t>
      </w:r>
      <w:proofErr w:type="gramStart"/>
      <w:r>
        <w:rPr>
          <w:rFonts w:ascii="Verdana" w:hAnsi="Verdana" w:cs="Verdana"/>
          <w:spacing w:val="1"/>
          <w:sz w:val="23"/>
          <w:szCs w:val="23"/>
          <w:lang w:val="es-ES" w:eastAsia="es-ES"/>
        </w:rPr>
        <w:t>mil uno</w:t>
      </w:r>
      <w:proofErr w:type="gramEnd"/>
      <w:r>
        <w:rPr>
          <w:rFonts w:ascii="Verdana" w:hAnsi="Verdana" w:cs="Verdana"/>
          <w:spacing w:val="1"/>
          <w:sz w:val="23"/>
          <w:szCs w:val="23"/>
          <w:lang w:val="es-ES" w:eastAsia="es-ES"/>
        </w:rPr>
        <w:t>, respecto del Principio de Legalidad, manifestó:</w:t>
      </w:r>
    </w:p>
    <w:p w:rsidR="00BD7773" w:rsidRDefault="00562E8E">
      <w:pPr>
        <w:kinsoku w:val="0"/>
        <w:overflowPunct w:val="0"/>
        <w:autoSpaceDE/>
        <w:autoSpaceDN/>
        <w:adjustRightInd/>
        <w:spacing w:before="346" w:after="566" w:line="283" w:lineRule="exact"/>
        <w:ind w:left="72" w:right="72"/>
        <w:jc w:val="both"/>
        <w:textAlignment w:val="baseline"/>
        <w:rPr>
          <w:rFonts w:ascii="Verdana" w:hAnsi="Verdana" w:cs="Verdana"/>
          <w:b/>
          <w:bCs/>
          <w:sz w:val="23"/>
          <w:szCs w:val="23"/>
          <w:lang w:val="es-ES" w:eastAsia="es-ES"/>
        </w:rPr>
      </w:pPr>
      <w:r>
        <w:rPr>
          <w:rFonts w:ascii="Verdana" w:hAnsi="Verdana" w:cs="Verdana"/>
          <w:sz w:val="23"/>
          <w:szCs w:val="23"/>
          <w:lang w:val="es-ES" w:eastAsia="es-ES"/>
        </w:rPr>
        <w:t xml:space="preserve">"II.- Sobre el principio de legalidad: El principio de legalidad que se consagra en el artículo 11 de nuestra Constitución Política, significa que </w:t>
      </w:r>
      <w:r>
        <w:rPr>
          <w:rFonts w:ascii="Verdana" w:hAnsi="Verdana" w:cs="Verdana"/>
          <w:b/>
          <w:bCs/>
          <w:sz w:val="23"/>
          <w:szCs w:val="23"/>
          <w:u w:val="single"/>
          <w:lang w:val="es-ES" w:eastAsia="es-ES"/>
        </w:rPr>
        <w:t>los actos y comportamientos de la Administración deben de estar regulados por norma escrita,</w:t>
      </w:r>
      <w:r>
        <w:rPr>
          <w:rFonts w:ascii="Verdana" w:hAnsi="Verdana" w:cs="Verdana"/>
          <w:sz w:val="23"/>
          <w:szCs w:val="23"/>
          <w:lang w:val="es-ES" w:eastAsia="es-ES"/>
        </w:rPr>
        <w:t xml:space="preserve"> lo que significa desde luego, el sometimiento a la Constitución y a la ley, preferentemente, y en general a todas las normas del ordenamiento jurídico, o sea lo que se conoce como el principio de juridicidad de la Administración, </w:t>
      </w:r>
      <w:r>
        <w:rPr>
          <w:rFonts w:ascii="Verdana" w:hAnsi="Verdana" w:cs="Verdana"/>
          <w:b/>
          <w:bCs/>
          <w:sz w:val="23"/>
          <w:szCs w:val="23"/>
          <w:u w:val="single"/>
          <w:lang w:val="es-ES" w:eastAsia="es-ES"/>
        </w:rPr>
        <w:t>el cual significa  que las instituciones públicas solamente pueden actuar en la  medida en la que se encuentren apoderadas para hacerlo por el  mismo ordenamiento y normalmente a texto expreso,</w:t>
      </w:r>
      <w:r>
        <w:rPr>
          <w:rFonts w:ascii="Verdana" w:hAnsi="Verdana" w:cs="Verdana"/>
          <w:b/>
          <w:bCs/>
          <w:sz w:val="23"/>
          <w:szCs w:val="23"/>
          <w:lang w:val="es-ES" w:eastAsia="es-ES"/>
        </w:rPr>
        <w:t xml:space="preserve"> en </w:t>
      </w:r>
      <w:r>
        <w:rPr>
          <w:rFonts w:ascii="Verdana" w:hAnsi="Verdana" w:cs="Verdana"/>
          <w:b/>
          <w:bCs/>
          <w:sz w:val="23"/>
          <w:szCs w:val="23"/>
          <w:u w:val="single"/>
          <w:lang w:val="es-ES" w:eastAsia="es-ES"/>
        </w:rPr>
        <w:t xml:space="preserve">consecuencia solo le es permitido lo que esté constitucionalmente y legalmente autorizado en forma expresa </w:t>
      </w:r>
      <w:r>
        <w:rPr>
          <w:rFonts w:ascii="Verdana" w:hAnsi="Verdana" w:cs="Verdana"/>
          <w:b/>
          <w:bCs/>
          <w:i/>
          <w:iCs/>
          <w:sz w:val="23"/>
          <w:szCs w:val="23"/>
          <w:u w:val="single"/>
          <w:lang w:val="es-ES" w:eastAsia="es-ES"/>
        </w:rPr>
        <w:t>y todo lo que no les esté autorizado les está vedado. "</w:t>
      </w:r>
      <w:r>
        <w:rPr>
          <w:rFonts w:ascii="Verdana" w:hAnsi="Verdana" w:cs="Verdana"/>
          <w:b/>
          <w:bCs/>
          <w:sz w:val="23"/>
          <w:szCs w:val="23"/>
          <w:lang w:val="es-ES" w:eastAsia="es-ES"/>
        </w:rPr>
        <w:t xml:space="preserve"> (Lo resaltado no es del original)</w:t>
      </w:r>
    </w:p>
    <w:p w:rsidR="00BD7773" w:rsidRDefault="00BD7773">
      <w:pPr>
        <w:widowControl/>
        <w:rPr>
          <w:sz w:val="24"/>
          <w:szCs w:val="24"/>
        </w:rPr>
        <w:sectPr w:rsidR="00BD7773">
          <w:pgSz w:w="12288" w:h="15763"/>
          <w:pgMar w:top="2140" w:right="1787" w:bottom="151" w:left="1681" w:header="720" w:footer="720" w:gutter="0"/>
          <w:cols w:space="720"/>
          <w:noEndnote/>
        </w:sectPr>
      </w:pPr>
    </w:p>
    <w:p w:rsidR="00BD7773" w:rsidRDefault="00BD7773">
      <w:pPr>
        <w:widowControl/>
        <w:rPr>
          <w:sz w:val="24"/>
          <w:szCs w:val="24"/>
        </w:rPr>
        <w:sectPr w:rsidR="00BD7773">
          <w:type w:val="continuous"/>
          <w:pgSz w:w="12288" w:h="15763"/>
          <w:pgMar w:top="2140" w:right="1856" w:bottom="151" w:left="8572" w:header="720" w:footer="720" w:gutter="0"/>
          <w:cols w:space="720"/>
          <w:noEndnote/>
        </w:sectPr>
      </w:pPr>
    </w:p>
    <w:p w:rsidR="00BD7773" w:rsidRDefault="00562E8E">
      <w:pPr>
        <w:kinsoku w:val="0"/>
        <w:overflowPunct w:val="0"/>
        <w:autoSpaceDE/>
        <w:autoSpaceDN/>
        <w:adjustRightInd/>
        <w:spacing w:line="272" w:lineRule="exact"/>
        <w:ind w:left="72" w:right="72"/>
        <w:jc w:val="both"/>
        <w:textAlignment w:val="baseline"/>
        <w:rPr>
          <w:rFonts w:ascii="Tahoma" w:hAnsi="Tahoma" w:cs="Tahoma"/>
          <w:spacing w:val="19"/>
          <w:sz w:val="22"/>
          <w:szCs w:val="22"/>
          <w:lang w:val="es-ES" w:eastAsia="es-ES"/>
        </w:rPr>
      </w:pPr>
      <w:r>
        <w:rPr>
          <w:rFonts w:ascii="Tahoma" w:hAnsi="Tahoma" w:cs="Tahoma"/>
          <w:spacing w:val="19"/>
          <w:sz w:val="22"/>
          <w:szCs w:val="22"/>
          <w:lang w:val="es-ES" w:eastAsia="es-ES"/>
        </w:rPr>
        <w:lastRenderedPageBreak/>
        <w:t>El Principio de Legalidad constituye pues el marco de acción o actuación al cual se encuentra sujeto todo funcionario público y de no ajustarse a éste sus actos son nulos.</w:t>
      </w:r>
    </w:p>
    <w:p w:rsidR="00BD7773" w:rsidRDefault="00562E8E">
      <w:pPr>
        <w:kinsoku w:val="0"/>
        <w:overflowPunct w:val="0"/>
        <w:autoSpaceDE/>
        <w:autoSpaceDN/>
        <w:adjustRightInd/>
        <w:spacing w:before="266" w:line="267" w:lineRule="exact"/>
        <w:ind w:left="72" w:right="72"/>
        <w:textAlignment w:val="baseline"/>
        <w:rPr>
          <w:rFonts w:ascii="Tahoma" w:hAnsi="Tahoma" w:cs="Tahoma"/>
          <w:b/>
          <w:bCs/>
          <w:spacing w:val="10"/>
          <w:sz w:val="22"/>
          <w:szCs w:val="22"/>
          <w:lang w:val="es-ES" w:eastAsia="es-ES"/>
        </w:rPr>
      </w:pPr>
      <w:r>
        <w:rPr>
          <w:rFonts w:ascii="Tahoma" w:hAnsi="Tahoma" w:cs="Tahoma"/>
          <w:b/>
          <w:bCs/>
          <w:spacing w:val="10"/>
          <w:sz w:val="22"/>
          <w:szCs w:val="22"/>
          <w:lang w:val="es-ES" w:eastAsia="es-ES"/>
        </w:rPr>
        <w:t>DE LA MOTIVACIÓN DE LOS ACTOS ADMINISTRATIVOS</w:t>
      </w:r>
    </w:p>
    <w:p w:rsidR="00BD7773" w:rsidRDefault="00562E8E">
      <w:pPr>
        <w:kinsoku w:val="0"/>
        <w:overflowPunct w:val="0"/>
        <w:autoSpaceDE/>
        <w:autoSpaceDN/>
        <w:adjustRightInd/>
        <w:spacing w:before="235" w:line="263" w:lineRule="exact"/>
        <w:ind w:left="72" w:right="72"/>
        <w:jc w:val="both"/>
        <w:textAlignment w:val="baseline"/>
        <w:rPr>
          <w:rFonts w:ascii="Tahoma" w:hAnsi="Tahoma" w:cs="Tahoma"/>
          <w:spacing w:val="10"/>
          <w:sz w:val="22"/>
          <w:szCs w:val="22"/>
          <w:lang w:val="es-ES" w:eastAsia="es-ES"/>
        </w:rPr>
      </w:pPr>
      <w:r>
        <w:rPr>
          <w:rFonts w:ascii="Tahoma" w:hAnsi="Tahoma" w:cs="Tahoma"/>
          <w:spacing w:val="10"/>
          <w:sz w:val="22"/>
          <w:szCs w:val="22"/>
          <w:lang w:val="es-ES" w:eastAsia="es-ES"/>
        </w:rPr>
        <w:t>La Administración, en los casos donde se encuentra en juego intereses legítimos de los administrados, debe ser exhaustiva en sus valoraciones técnicas, de modo que no se ponga en entre dicho ni su imparcialidad ni su objetivad, así como que no se le pueda achacar por simples errores perjuicios a una de las partes en la situación jurídica determinada, sin que medie motivo que deje con meridiana claridad establecido, el nexo de causalidad entre el daño causado y el interés público que se está alcanzando con tal acto.</w:t>
      </w:r>
    </w:p>
    <w:p w:rsidR="00BD7773" w:rsidRDefault="00562E8E">
      <w:pPr>
        <w:kinsoku w:val="0"/>
        <w:overflowPunct w:val="0"/>
        <w:autoSpaceDE/>
        <w:autoSpaceDN/>
        <w:adjustRightInd/>
        <w:spacing w:before="256" w:line="257" w:lineRule="exact"/>
        <w:ind w:left="72" w:right="72"/>
        <w:jc w:val="both"/>
        <w:textAlignment w:val="baseline"/>
        <w:rPr>
          <w:rFonts w:ascii="Tahoma" w:hAnsi="Tahoma" w:cs="Tahoma"/>
          <w:spacing w:val="11"/>
          <w:sz w:val="22"/>
          <w:szCs w:val="22"/>
          <w:lang w:val="es-ES" w:eastAsia="es-ES"/>
        </w:rPr>
      </w:pPr>
      <w:r>
        <w:rPr>
          <w:rFonts w:ascii="Tahoma" w:hAnsi="Tahoma" w:cs="Tahoma"/>
          <w:spacing w:val="11"/>
          <w:sz w:val="22"/>
          <w:szCs w:val="22"/>
          <w:lang w:val="es-ES" w:eastAsia="es-ES"/>
        </w:rPr>
        <w:t>Lo anterior, solo se logra a través de la motivación, pues es allí donde la Administración, podrá justificar de manera, lógica, técnica, científica o jurídicamente la decisión que ha de adoptar.</w:t>
      </w:r>
    </w:p>
    <w:p w:rsidR="00BD7773" w:rsidRDefault="00562E8E">
      <w:pPr>
        <w:kinsoku w:val="0"/>
        <w:overflowPunct w:val="0"/>
        <w:autoSpaceDE/>
        <w:autoSpaceDN/>
        <w:adjustRightInd/>
        <w:spacing w:before="234" w:line="263" w:lineRule="exact"/>
        <w:ind w:left="72" w:right="72"/>
        <w:jc w:val="both"/>
        <w:textAlignment w:val="baseline"/>
        <w:rPr>
          <w:rFonts w:ascii="Tahoma" w:hAnsi="Tahoma" w:cs="Tahoma"/>
          <w:spacing w:val="11"/>
          <w:sz w:val="22"/>
          <w:szCs w:val="22"/>
          <w:lang w:val="es-ES" w:eastAsia="es-ES"/>
        </w:rPr>
      </w:pPr>
      <w:r>
        <w:rPr>
          <w:rFonts w:ascii="Tahoma" w:hAnsi="Tahoma" w:cs="Tahoma"/>
          <w:spacing w:val="11"/>
          <w:sz w:val="22"/>
          <w:szCs w:val="22"/>
          <w:lang w:val="es-ES" w:eastAsia="es-ES"/>
        </w:rPr>
        <w:t>En el caso de los informes de los departamentos técnicos, estos deben cumplir con el aspecto de la motivación, más aún cuando son el sustento técnico del acto final, ya que en este caso el informe es parte del acto administrativo, una vez que es adoptado y como un todo, si éste carece de motivación, afecta de la misma manera al acto y por lo tanto lo vicia de nulidad por ausencia de aquel elemento.</w:t>
      </w:r>
    </w:p>
    <w:p w:rsidR="00BD7773" w:rsidRDefault="00562E8E">
      <w:pPr>
        <w:kinsoku w:val="0"/>
        <w:overflowPunct w:val="0"/>
        <w:autoSpaceDE/>
        <w:autoSpaceDN/>
        <w:adjustRightInd/>
        <w:spacing w:before="251" w:line="263" w:lineRule="exact"/>
        <w:ind w:left="72" w:right="72"/>
        <w:jc w:val="both"/>
        <w:textAlignment w:val="baseline"/>
        <w:rPr>
          <w:rFonts w:ascii="Tahoma" w:hAnsi="Tahoma" w:cs="Tahoma"/>
          <w:sz w:val="22"/>
          <w:szCs w:val="22"/>
          <w:lang w:val="es-ES" w:eastAsia="es-ES"/>
        </w:rPr>
      </w:pPr>
      <w:r>
        <w:rPr>
          <w:rFonts w:ascii="Tahoma" w:hAnsi="Tahoma" w:cs="Tahoma"/>
          <w:sz w:val="22"/>
          <w:szCs w:val="22"/>
          <w:lang w:val="es-ES" w:eastAsia="es-ES"/>
        </w:rPr>
        <w:t>El Tribunal Contencioso Administrativo Sección II en su sentencia 00542 de las diez horas cincuenta minutos del veintitrés de noviembre del 2007 indicó:</w:t>
      </w:r>
    </w:p>
    <w:p w:rsidR="00BD7773" w:rsidRDefault="00562E8E">
      <w:pPr>
        <w:kinsoku w:val="0"/>
        <w:overflowPunct w:val="0"/>
        <w:autoSpaceDE/>
        <w:autoSpaceDN/>
        <w:adjustRightInd/>
        <w:spacing w:before="313" w:line="236" w:lineRule="exact"/>
        <w:ind w:left="432" w:right="432"/>
        <w:jc w:val="both"/>
        <w:textAlignment w:val="baseline"/>
        <w:rPr>
          <w:rFonts w:ascii="Verdana" w:hAnsi="Verdana" w:cs="Verdana"/>
          <w:i/>
          <w:iCs/>
          <w:spacing w:val="-1"/>
          <w:sz w:val="19"/>
          <w:szCs w:val="19"/>
          <w:lang w:val="es-ES" w:eastAsia="es-ES"/>
        </w:rPr>
      </w:pPr>
      <w:r>
        <w:rPr>
          <w:rFonts w:ascii="Verdana" w:hAnsi="Verdana" w:cs="Verdana"/>
          <w:b/>
          <w:bCs/>
          <w:i/>
          <w:iCs/>
          <w:spacing w:val="-1"/>
          <w:sz w:val="19"/>
          <w:szCs w:val="19"/>
          <w:lang w:val="es-ES" w:eastAsia="es-ES"/>
        </w:rPr>
        <w:t xml:space="preserve">"IV.- DE LA MOTIVACIÓN COMO ELEMENTO ESENCIAL DE LA ACTUACIÓN FORMAL DE LA ADMINISTRACIÓN PÚBLICA. - </w:t>
      </w:r>
      <w:r>
        <w:rPr>
          <w:rFonts w:ascii="Verdana" w:hAnsi="Verdana" w:cs="Verdana"/>
          <w:i/>
          <w:iCs/>
          <w:spacing w:val="-1"/>
          <w:sz w:val="19"/>
          <w:szCs w:val="19"/>
          <w:lang w:val="es-ES" w:eastAsia="es-ES"/>
        </w:rPr>
        <w:t xml:space="preserve">El </w:t>
      </w:r>
      <w:r>
        <w:rPr>
          <w:rFonts w:ascii="Verdana" w:hAnsi="Verdana" w:cs="Verdana"/>
          <w:b/>
          <w:bCs/>
          <w:i/>
          <w:iCs/>
          <w:spacing w:val="-1"/>
          <w:sz w:val="19"/>
          <w:szCs w:val="19"/>
          <w:lang w:val="es-ES" w:eastAsia="es-ES"/>
        </w:rPr>
        <w:t xml:space="preserve">primer motivo de impugnación </w:t>
      </w:r>
      <w:r>
        <w:rPr>
          <w:rFonts w:ascii="Verdana" w:hAnsi="Verdana" w:cs="Verdana"/>
          <w:i/>
          <w:iCs/>
          <w:spacing w:val="-1"/>
          <w:sz w:val="19"/>
          <w:szCs w:val="19"/>
          <w:lang w:val="es-ES" w:eastAsia="es-ES"/>
        </w:rPr>
        <w:t xml:space="preserve">es la </w:t>
      </w:r>
      <w:r>
        <w:rPr>
          <w:rFonts w:ascii="Verdana" w:hAnsi="Verdana" w:cs="Verdana"/>
          <w:b/>
          <w:bCs/>
          <w:i/>
          <w:iCs/>
          <w:spacing w:val="-1"/>
          <w:sz w:val="19"/>
          <w:szCs w:val="19"/>
          <w:lang w:val="es-ES" w:eastAsia="es-ES"/>
        </w:rPr>
        <w:t xml:space="preserve">falta de fundamentación e incongruencia de la resolución administrativa </w:t>
      </w:r>
      <w:proofErr w:type="gramStart"/>
      <w:r>
        <w:rPr>
          <w:rFonts w:ascii="Verdana" w:hAnsi="Verdana" w:cs="Verdana"/>
          <w:b/>
          <w:bCs/>
          <w:i/>
          <w:iCs/>
          <w:spacing w:val="-1"/>
          <w:sz w:val="19"/>
          <w:szCs w:val="19"/>
          <w:lang w:val="es-ES" w:eastAsia="es-ES"/>
        </w:rPr>
        <w:t>impugnada .</w:t>
      </w:r>
      <w:proofErr w:type="gramEnd"/>
      <w:r>
        <w:rPr>
          <w:rFonts w:ascii="Verdana" w:hAnsi="Verdana" w:cs="Verdana"/>
          <w:b/>
          <w:bCs/>
          <w:i/>
          <w:iCs/>
          <w:spacing w:val="-1"/>
          <w:sz w:val="19"/>
          <w:szCs w:val="19"/>
          <w:lang w:val="es-ES" w:eastAsia="es-ES"/>
        </w:rPr>
        <w:t xml:space="preserve"> </w:t>
      </w:r>
      <w:r>
        <w:rPr>
          <w:rFonts w:ascii="Verdana" w:hAnsi="Verdana" w:cs="Verdana"/>
          <w:i/>
          <w:iCs/>
          <w:spacing w:val="-1"/>
          <w:sz w:val="19"/>
          <w:szCs w:val="19"/>
          <w:lang w:val="es-ES" w:eastAsia="es-ES"/>
        </w:rPr>
        <w:t xml:space="preserve">En efecto, cabe advertir que la existencia y validez de todo acto administrativo depende de la concurrencia de varios elementos esenciales, impuestos por el ordenamiento jurídico, que para una mayor comprensión, pueden clasificarse en </w:t>
      </w:r>
      <w:r>
        <w:rPr>
          <w:rFonts w:ascii="Verdana" w:hAnsi="Verdana" w:cs="Verdana"/>
          <w:b/>
          <w:bCs/>
          <w:i/>
          <w:iCs/>
          <w:spacing w:val="-1"/>
          <w:sz w:val="19"/>
          <w:szCs w:val="19"/>
          <w:u w:val="single"/>
          <w:lang w:val="es-ES" w:eastAsia="es-ES"/>
        </w:rPr>
        <w:t xml:space="preserve">materiales </w:t>
      </w:r>
      <w:r>
        <w:rPr>
          <w:rFonts w:ascii="Verdana" w:hAnsi="Verdana" w:cs="Verdana"/>
          <w:b/>
          <w:bCs/>
          <w:i/>
          <w:iCs/>
          <w:spacing w:val="-1"/>
          <w:sz w:val="19"/>
          <w:szCs w:val="19"/>
          <w:lang w:val="es-ES" w:eastAsia="es-ES"/>
        </w:rPr>
        <w:t xml:space="preserve">, </w:t>
      </w:r>
      <w:r>
        <w:rPr>
          <w:rFonts w:ascii="Verdana" w:hAnsi="Verdana" w:cs="Verdana"/>
          <w:i/>
          <w:iCs/>
          <w:spacing w:val="-1"/>
          <w:sz w:val="19"/>
          <w:szCs w:val="19"/>
          <w:lang w:val="es-ES" w:eastAsia="es-ES"/>
        </w:rPr>
        <w:t xml:space="preserve">relativos a los </w:t>
      </w:r>
      <w:r>
        <w:rPr>
          <w:rFonts w:ascii="Verdana" w:hAnsi="Verdana" w:cs="Verdana"/>
          <w:b/>
          <w:bCs/>
          <w:i/>
          <w:iCs/>
          <w:spacing w:val="-1"/>
          <w:sz w:val="19"/>
          <w:szCs w:val="19"/>
          <w:lang w:val="es-ES" w:eastAsia="es-ES"/>
        </w:rPr>
        <w:t xml:space="preserve">elementos subjetivos </w:t>
      </w:r>
      <w:r w:rsidRPr="00B839C8">
        <w:rPr>
          <w:rFonts w:ascii="Verdana" w:hAnsi="Verdana" w:cs="Verdana"/>
          <w:bCs/>
          <w:i/>
          <w:iCs/>
          <w:spacing w:val="-1"/>
          <w:sz w:val="19"/>
          <w:szCs w:val="19"/>
          <w:lang w:val="es-ES" w:eastAsia="es-ES"/>
        </w:rPr>
        <w:t xml:space="preserve">( </w:t>
      </w:r>
      <w:r>
        <w:rPr>
          <w:rFonts w:ascii="Verdana" w:hAnsi="Verdana" w:cs="Verdana"/>
          <w:i/>
          <w:iCs/>
          <w:spacing w:val="-1"/>
          <w:sz w:val="19"/>
          <w:szCs w:val="19"/>
          <w:lang w:val="es-ES" w:eastAsia="es-ES"/>
        </w:rPr>
        <w:t xml:space="preserve">competencia, legitimación e investidura ), </w:t>
      </w:r>
      <w:r>
        <w:rPr>
          <w:rFonts w:ascii="Verdana" w:hAnsi="Verdana" w:cs="Verdana"/>
          <w:b/>
          <w:bCs/>
          <w:i/>
          <w:iCs/>
          <w:spacing w:val="-1"/>
          <w:sz w:val="19"/>
          <w:szCs w:val="19"/>
          <w:lang w:val="es-ES" w:eastAsia="es-ES"/>
        </w:rPr>
        <w:t xml:space="preserve">objetivos </w:t>
      </w:r>
      <w:r w:rsidRPr="00B839C8">
        <w:rPr>
          <w:rFonts w:ascii="Verdana" w:hAnsi="Verdana" w:cs="Verdana"/>
          <w:bCs/>
          <w:i/>
          <w:iCs/>
          <w:spacing w:val="-1"/>
          <w:sz w:val="19"/>
          <w:szCs w:val="19"/>
          <w:lang w:val="es-ES" w:eastAsia="es-ES"/>
        </w:rPr>
        <w:t>(</w:t>
      </w:r>
      <w:r>
        <w:rPr>
          <w:rFonts w:ascii="Verdana" w:hAnsi="Verdana" w:cs="Verdana"/>
          <w:b/>
          <w:bCs/>
          <w:i/>
          <w:iCs/>
          <w:spacing w:val="-1"/>
          <w:sz w:val="19"/>
          <w:szCs w:val="19"/>
          <w:lang w:val="es-ES" w:eastAsia="es-ES"/>
        </w:rPr>
        <w:t xml:space="preserve"> </w:t>
      </w:r>
      <w:r>
        <w:rPr>
          <w:rFonts w:ascii="Verdana" w:hAnsi="Verdana" w:cs="Verdana"/>
          <w:i/>
          <w:iCs/>
          <w:spacing w:val="-1"/>
          <w:sz w:val="19"/>
          <w:szCs w:val="19"/>
          <w:lang w:val="es-ES" w:eastAsia="es-ES"/>
        </w:rPr>
        <w:t xml:space="preserve">fin, contenido y motivo -artículos 131, 132 y 133 de la Ley General de la Administración Pública y 49 de la Constitución Política ) y </w:t>
      </w:r>
      <w:r>
        <w:rPr>
          <w:rFonts w:ascii="Verdana" w:hAnsi="Verdana" w:cs="Verdana"/>
          <w:b/>
          <w:bCs/>
          <w:i/>
          <w:iCs/>
          <w:spacing w:val="-1"/>
          <w:sz w:val="19"/>
          <w:szCs w:val="19"/>
          <w:lang w:val="es-ES" w:eastAsia="es-ES"/>
        </w:rPr>
        <w:t xml:space="preserve">formales </w:t>
      </w:r>
      <w:r>
        <w:rPr>
          <w:rFonts w:ascii="Verdana" w:hAnsi="Verdana" w:cs="Verdana"/>
          <w:i/>
          <w:iCs/>
          <w:spacing w:val="-1"/>
          <w:sz w:val="19"/>
          <w:szCs w:val="19"/>
          <w:lang w:val="es-ES" w:eastAsia="es-ES"/>
        </w:rPr>
        <w:t xml:space="preserve">comprensivos de los forma en que se adopta el acto, sea, el medio de expresión o manifestación (instrumentación), la motivación o fundamentación (artículo 136 de la citada Ley General) y el procedimiento seguido para su adopción (artículos 214 y 308 de la Ley General de la Administración Pública y 39 y 41 de la Constitución). La motivación consiste "... en una declaración de cuáles son las circunstancias de hecho y de derecho que han llevado a la respectiva administración pública al dictado o emanación del acto administrativo. La motivación es la expresión formal del motivo y, normalmente, en cualquier resolución administrativa, está contenida en los denominados 'considerandos' </w:t>
      </w:r>
      <w:r>
        <w:rPr>
          <w:rFonts w:ascii="Verdana" w:hAnsi="Verdana" w:cs="Verdana"/>
          <w:i/>
          <w:iCs/>
          <w:spacing w:val="-1"/>
          <w:sz w:val="19"/>
          <w:szCs w:val="19"/>
          <w:lang w:val="es-ES" w:eastAsia="es-ES"/>
        </w:rPr>
        <w:softHyphen/>
        <w:t>parte considerativa-. La motivación, al consistir en una enunciación de los hechos y del fundamento jurídico que la administración pública tuvo en cuenta para emitir</w:t>
      </w:r>
    </w:p>
    <w:p w:rsidR="00BD7773" w:rsidRDefault="00BD7773">
      <w:pPr>
        <w:widowControl/>
        <w:rPr>
          <w:sz w:val="24"/>
          <w:szCs w:val="24"/>
        </w:rPr>
        <w:sectPr w:rsidR="00BD7773">
          <w:pgSz w:w="12288" w:h="15763"/>
          <w:pgMar w:top="2340" w:right="1880" w:bottom="261" w:left="1588" w:header="720" w:footer="720" w:gutter="0"/>
          <w:cols w:space="720"/>
          <w:noEndnote/>
        </w:sectPr>
      </w:pPr>
    </w:p>
    <w:p w:rsidR="00BD7773" w:rsidRPr="00B839C8" w:rsidRDefault="00562E8E">
      <w:pPr>
        <w:kinsoku w:val="0"/>
        <w:overflowPunct w:val="0"/>
        <w:autoSpaceDE/>
        <w:autoSpaceDN/>
        <w:adjustRightInd/>
        <w:spacing w:before="48" w:line="242" w:lineRule="exact"/>
        <w:ind w:left="288" w:right="504"/>
        <w:jc w:val="both"/>
        <w:textAlignment w:val="baseline"/>
        <w:rPr>
          <w:rFonts w:ascii="Verdana" w:hAnsi="Verdana" w:cs="Verdana"/>
          <w:i/>
          <w:iCs/>
          <w:spacing w:val="-1"/>
          <w:sz w:val="19"/>
          <w:szCs w:val="19"/>
          <w:lang w:val="es-ES" w:eastAsia="es-ES"/>
        </w:rPr>
      </w:pPr>
      <w:r w:rsidRPr="00B839C8">
        <w:rPr>
          <w:rFonts w:ascii="Verdana" w:hAnsi="Verdana" w:cs="Verdana"/>
          <w:i/>
          <w:iCs/>
          <w:spacing w:val="-1"/>
          <w:sz w:val="19"/>
          <w:szCs w:val="19"/>
          <w:lang w:val="es-ES" w:eastAsia="es-ES"/>
        </w:rPr>
        <w:lastRenderedPageBreak/>
        <w:t xml:space="preserve">su decisión o voluntad, constituye un medio de prueba de la intencionalidad de esta y una pauta indispensable para interpretar y aplicar el respectivo acto administrativo. " (JINESTA LOBO, Ernesto. </w:t>
      </w:r>
      <w:r w:rsidRPr="00B839C8">
        <w:rPr>
          <w:rFonts w:ascii="Verdana" w:hAnsi="Verdana" w:cs="Verdana"/>
          <w:i/>
          <w:iCs/>
          <w:spacing w:val="-1"/>
          <w:sz w:val="19"/>
          <w:szCs w:val="19"/>
          <w:u w:val="single"/>
          <w:lang w:val="es-ES" w:eastAsia="es-ES"/>
        </w:rPr>
        <w:t>Tratado de Derecho Administrativo.</w:t>
      </w:r>
      <w:r w:rsidRPr="00B839C8">
        <w:rPr>
          <w:rFonts w:ascii="Verdana" w:hAnsi="Verdana" w:cs="Verdana"/>
          <w:i/>
          <w:iCs/>
          <w:spacing w:val="-1"/>
          <w:sz w:val="19"/>
          <w:szCs w:val="19"/>
          <w:lang w:val="es-ES" w:eastAsia="es-ES"/>
        </w:rPr>
        <w:t xml:space="preserve">  Tomo I. (Parte General). Biblioteca Jurídica </w:t>
      </w:r>
      <w:proofErr w:type="spellStart"/>
      <w:r w:rsidRPr="00B839C8">
        <w:rPr>
          <w:rFonts w:ascii="Verdana" w:hAnsi="Verdana" w:cs="Verdana"/>
          <w:i/>
          <w:iCs/>
          <w:spacing w:val="-1"/>
          <w:sz w:val="19"/>
          <w:szCs w:val="19"/>
          <w:lang w:val="es-ES" w:eastAsia="es-ES"/>
        </w:rPr>
        <w:t>Dike</w:t>
      </w:r>
      <w:proofErr w:type="spellEnd"/>
      <w:r w:rsidRPr="00B839C8">
        <w:rPr>
          <w:rFonts w:ascii="Verdana" w:hAnsi="Verdana" w:cs="Verdana"/>
          <w:i/>
          <w:iCs/>
          <w:spacing w:val="-1"/>
          <w:sz w:val="19"/>
          <w:szCs w:val="19"/>
          <w:lang w:val="es-ES" w:eastAsia="es-ES"/>
        </w:rPr>
        <w:t xml:space="preserve">. Primera edición. Medellín, Colombia. 2002. p. 388.) De manera que la motivación debe </w:t>
      </w:r>
      <w:r w:rsidRPr="00B839C8">
        <w:rPr>
          <w:rFonts w:ascii="Verdana" w:hAnsi="Verdana" w:cs="Verdana"/>
          <w:b/>
          <w:i/>
          <w:iCs/>
          <w:spacing w:val="-1"/>
          <w:sz w:val="19"/>
          <w:szCs w:val="19"/>
          <w:lang w:val="es-ES" w:eastAsia="es-ES"/>
        </w:rPr>
        <w:t>determinar la aplicación de un concepto a las circunstancias de hecho singulares de que se trate</w:t>
      </w:r>
      <w:r w:rsidRPr="00B839C8">
        <w:rPr>
          <w:rFonts w:ascii="Verdana" w:hAnsi="Verdana" w:cs="Verdana"/>
          <w:i/>
          <w:iCs/>
          <w:spacing w:val="-1"/>
          <w:sz w:val="19"/>
          <w:szCs w:val="19"/>
          <w:lang w:val="es-ES" w:eastAsia="es-ES"/>
        </w:rPr>
        <w:t xml:space="preserve"> (según desarrollo de la jurisprudencia española, propiamente en la sentencia del 18 de mayo de 1991, RA 4120, aceptando considerando de la apelada, que cita las SSTS de 23 de setiembre de 1969, RA 6078, y 7 de octubre de 1970, RA 4251, citado por el autor Marcos M. Fernando Pablo, en su obra </w:t>
      </w:r>
      <w:r w:rsidRPr="00B839C8">
        <w:rPr>
          <w:rFonts w:ascii="Verdana" w:hAnsi="Verdana" w:cs="Verdana"/>
          <w:i/>
          <w:iCs/>
          <w:spacing w:val="-1"/>
          <w:sz w:val="19"/>
          <w:szCs w:val="19"/>
          <w:u w:val="single"/>
          <w:lang w:val="es-ES" w:eastAsia="es-ES"/>
        </w:rPr>
        <w:t>La motivación del acto administrativo</w:t>
      </w:r>
      <w:r w:rsidRPr="00B839C8">
        <w:rPr>
          <w:rFonts w:ascii="Verdana" w:hAnsi="Verdana" w:cs="Verdana"/>
          <w:i/>
          <w:iCs/>
          <w:spacing w:val="-1"/>
          <w:sz w:val="19"/>
          <w:szCs w:val="19"/>
          <w:lang w:val="es-ES" w:eastAsia="es-ES"/>
        </w:rPr>
        <w:t xml:space="preserve">. (Editorial Tecnos, S. A. Madrid. 1993, página 190); es decir, se trata de una </w:t>
      </w:r>
      <w:proofErr w:type="spellStart"/>
      <w:r w:rsidRPr="00B839C8">
        <w:rPr>
          <w:rFonts w:ascii="Verdana" w:hAnsi="Verdana" w:cs="Verdana"/>
          <w:i/>
          <w:iCs/>
          <w:spacing w:val="-1"/>
          <w:sz w:val="19"/>
          <w:szCs w:val="19"/>
          <w:lang w:val="es-ES" w:eastAsia="es-ES"/>
        </w:rPr>
        <w:t>deción</w:t>
      </w:r>
      <w:proofErr w:type="spellEnd"/>
      <w:r w:rsidRPr="00B839C8">
        <w:rPr>
          <w:rFonts w:ascii="Verdana" w:hAnsi="Verdana" w:cs="Verdana"/>
          <w:i/>
          <w:iCs/>
          <w:spacing w:val="-1"/>
          <w:sz w:val="19"/>
          <w:szCs w:val="19"/>
          <w:lang w:val="es-ES" w:eastAsia="es-ES"/>
        </w:rPr>
        <w:t xml:space="preserve"> concreta, que liga los hechos con el sustento normativo; de manera que cuando hay una breve alusión a normas generales y hechos inespecíficos, se puede concluir que no hay aporte suficiente de </w:t>
      </w:r>
      <w:proofErr w:type="spellStart"/>
      <w:r w:rsidRPr="00B839C8">
        <w:rPr>
          <w:rFonts w:ascii="Verdana" w:hAnsi="Verdana" w:cs="Verdana"/>
          <w:i/>
          <w:iCs/>
          <w:spacing w:val="-1"/>
          <w:sz w:val="19"/>
          <w:szCs w:val="19"/>
          <w:lang w:val="es-ES" w:eastAsia="es-ES"/>
        </w:rPr>
        <w:t>justicación</w:t>
      </w:r>
      <w:proofErr w:type="spellEnd"/>
      <w:r w:rsidRPr="00B839C8">
        <w:rPr>
          <w:rFonts w:ascii="Verdana" w:hAnsi="Verdana" w:cs="Verdana"/>
          <w:i/>
          <w:iCs/>
          <w:spacing w:val="-1"/>
          <w:sz w:val="19"/>
          <w:szCs w:val="19"/>
          <w:lang w:val="es-ES" w:eastAsia="es-ES"/>
        </w:rPr>
        <w:t>, en la medida en que de ellos no es posible deducir los elementos valorados por la autoridad gubernativa para tomar la decisión ..."</w:t>
      </w:r>
    </w:p>
    <w:p w:rsidR="00BD7773" w:rsidRDefault="00562E8E">
      <w:pPr>
        <w:kinsoku w:val="0"/>
        <w:overflowPunct w:val="0"/>
        <w:autoSpaceDE/>
        <w:autoSpaceDN/>
        <w:adjustRightInd/>
        <w:spacing w:before="254" w:line="264" w:lineRule="exact"/>
        <w:textAlignment w:val="baseline"/>
        <w:rPr>
          <w:rFonts w:ascii="Verdana" w:hAnsi="Verdana" w:cs="Verdana"/>
          <w:b/>
          <w:bCs/>
          <w:sz w:val="22"/>
          <w:szCs w:val="22"/>
          <w:lang w:val="es-ES" w:eastAsia="es-ES"/>
        </w:rPr>
      </w:pPr>
      <w:r>
        <w:rPr>
          <w:rFonts w:ascii="Verdana" w:hAnsi="Verdana" w:cs="Verdana"/>
          <w:b/>
          <w:bCs/>
          <w:sz w:val="22"/>
          <w:szCs w:val="22"/>
          <w:lang w:val="es-ES" w:eastAsia="es-ES"/>
        </w:rPr>
        <w:t>SOBRE EL CASO CONCRETO</w:t>
      </w:r>
    </w:p>
    <w:p w:rsidR="00BD7773" w:rsidRDefault="00562E8E">
      <w:pPr>
        <w:kinsoku w:val="0"/>
        <w:overflowPunct w:val="0"/>
        <w:autoSpaceDE/>
        <w:autoSpaceDN/>
        <w:adjustRightInd/>
        <w:spacing w:before="307" w:line="263" w:lineRule="exact"/>
        <w:ind w:right="144"/>
        <w:jc w:val="both"/>
        <w:textAlignment w:val="baseline"/>
        <w:rPr>
          <w:rFonts w:ascii="Verdana" w:hAnsi="Verdana" w:cs="Verdana"/>
          <w:spacing w:val="-2"/>
          <w:sz w:val="22"/>
          <w:szCs w:val="22"/>
          <w:lang w:val="es-ES" w:eastAsia="es-ES"/>
        </w:rPr>
      </w:pPr>
      <w:r>
        <w:rPr>
          <w:rFonts w:ascii="Verdana" w:hAnsi="Verdana" w:cs="Verdana"/>
          <w:spacing w:val="-2"/>
          <w:sz w:val="22"/>
          <w:szCs w:val="22"/>
          <w:lang w:val="es-ES" w:eastAsia="es-ES"/>
        </w:rPr>
        <w:t xml:space="preserve">Como se verifica de las piezas del expediente, el 24 de agosto de 2016, el Consejo de Transporte Público notifica a la recurrente al correo electrónico </w:t>
      </w:r>
      <w:hyperlink r:id="rId6" w:history="1">
        <w:r w:rsidR="00B839C8" w:rsidRPr="00B839C8">
          <w:rPr>
            <w:rStyle w:val="Hipervnculo"/>
            <w:rFonts w:ascii="Verdana" w:hAnsi="Verdana" w:cs="Verdana"/>
            <w:color w:val="auto"/>
            <w:spacing w:val="-2"/>
            <w:sz w:val="22"/>
            <w:szCs w:val="22"/>
            <w:lang w:val="es-ES" w:eastAsia="es-ES"/>
          </w:rPr>
          <w:t>xxxxxxxxx@hotmail.com</w:t>
        </w:r>
      </w:hyperlink>
      <w:r>
        <w:rPr>
          <w:rFonts w:ascii="Verdana" w:hAnsi="Verdana" w:cs="Verdana"/>
          <w:spacing w:val="-2"/>
          <w:sz w:val="22"/>
          <w:szCs w:val="22"/>
          <w:u w:val="single"/>
          <w:lang w:val="es-ES" w:eastAsia="es-ES"/>
        </w:rPr>
        <w:t>,</w:t>
      </w:r>
      <w:r>
        <w:rPr>
          <w:rFonts w:ascii="Verdana" w:hAnsi="Verdana" w:cs="Verdana"/>
          <w:spacing w:val="-2"/>
          <w:sz w:val="22"/>
          <w:szCs w:val="22"/>
          <w:lang w:val="es-ES" w:eastAsia="es-ES"/>
        </w:rPr>
        <w:t xml:space="preserve"> la cita de renovación de la placa de Taxi </w:t>
      </w:r>
      <w:r>
        <w:rPr>
          <w:rFonts w:ascii="Verdana" w:hAnsi="Verdana" w:cs="Verdana"/>
          <w:b/>
          <w:bCs/>
          <w:spacing w:val="-2"/>
          <w:sz w:val="22"/>
          <w:szCs w:val="22"/>
          <w:lang w:val="es-ES" w:eastAsia="es-ES"/>
        </w:rPr>
        <w:t xml:space="preserve">TSJ </w:t>
      </w:r>
      <w:r w:rsidR="00B839C8">
        <w:rPr>
          <w:rFonts w:ascii="Verdana" w:hAnsi="Verdana" w:cs="Verdana"/>
          <w:b/>
          <w:bCs/>
          <w:spacing w:val="-2"/>
          <w:sz w:val="22"/>
          <w:szCs w:val="22"/>
          <w:lang w:val="es-ES" w:eastAsia="es-ES"/>
        </w:rPr>
        <w:t>XXXX</w:t>
      </w:r>
      <w:r>
        <w:rPr>
          <w:rFonts w:ascii="Verdana" w:hAnsi="Verdana" w:cs="Verdana"/>
          <w:b/>
          <w:bCs/>
          <w:spacing w:val="-2"/>
          <w:sz w:val="22"/>
          <w:szCs w:val="22"/>
          <w:lang w:val="es-ES" w:eastAsia="es-ES"/>
        </w:rPr>
        <w:t xml:space="preserve">, </w:t>
      </w:r>
      <w:r>
        <w:rPr>
          <w:rFonts w:ascii="Verdana" w:hAnsi="Verdana" w:cs="Verdana"/>
          <w:spacing w:val="-2"/>
          <w:sz w:val="22"/>
          <w:szCs w:val="22"/>
          <w:lang w:val="es-ES" w:eastAsia="es-ES"/>
        </w:rPr>
        <w:t xml:space="preserve">para el día </w:t>
      </w:r>
      <w:r>
        <w:rPr>
          <w:rFonts w:ascii="Verdana" w:hAnsi="Verdana" w:cs="Verdana"/>
          <w:b/>
          <w:bCs/>
          <w:spacing w:val="-2"/>
          <w:sz w:val="22"/>
          <w:szCs w:val="22"/>
          <w:u w:val="single"/>
          <w:lang w:val="es-ES" w:eastAsia="es-ES"/>
        </w:rPr>
        <w:t>21 de setiembre de 2016 a las 8:15 horas,</w:t>
      </w:r>
      <w:r>
        <w:rPr>
          <w:rFonts w:ascii="Verdana" w:hAnsi="Verdana" w:cs="Verdana"/>
          <w:spacing w:val="-2"/>
          <w:sz w:val="22"/>
          <w:szCs w:val="22"/>
          <w:lang w:val="es-ES" w:eastAsia="es-ES"/>
        </w:rPr>
        <w:t xml:space="preserve"> misma a la que no se</w:t>
      </w:r>
    </w:p>
    <w:p w:rsidR="00BD7773" w:rsidRDefault="00B839C8">
      <w:pPr>
        <w:tabs>
          <w:tab w:val="right" w:pos="8856"/>
        </w:tabs>
        <w:kinsoku w:val="0"/>
        <w:overflowPunct w:val="0"/>
        <w:autoSpaceDE/>
        <w:autoSpaceDN/>
        <w:adjustRightInd/>
        <w:spacing w:line="261" w:lineRule="exact"/>
        <w:ind w:right="144"/>
        <w:jc w:val="both"/>
        <w:textAlignment w:val="baseline"/>
        <w:rPr>
          <w:rFonts w:ascii="Verdana" w:hAnsi="Verdana" w:cs="Verdana"/>
          <w:sz w:val="22"/>
          <w:szCs w:val="22"/>
          <w:lang w:val="es-ES" w:eastAsia="es-ES"/>
        </w:rPr>
      </w:pPr>
      <w:r>
        <w:rPr>
          <w:rFonts w:ascii="Verdana" w:hAnsi="Verdana" w:cs="Verdana"/>
          <w:sz w:val="22"/>
          <w:szCs w:val="22"/>
          <w:lang w:val="es-ES" w:eastAsia="es-ES"/>
        </w:rPr>
        <w:t xml:space="preserve">presentó la señora M.C. </w:t>
      </w:r>
      <w:r w:rsidR="00562E8E">
        <w:rPr>
          <w:rFonts w:ascii="Verdana" w:hAnsi="Verdana" w:cs="Verdana"/>
          <w:sz w:val="22"/>
          <w:szCs w:val="22"/>
          <w:lang w:val="es-ES" w:eastAsia="es-ES"/>
        </w:rPr>
        <w:t>(Léase folio 55 del expediente</w:t>
      </w:r>
      <w:r w:rsidR="00562E8E">
        <w:rPr>
          <w:rFonts w:ascii="Verdana" w:hAnsi="Verdana" w:cs="Verdana"/>
          <w:sz w:val="22"/>
          <w:szCs w:val="22"/>
          <w:lang w:val="es-ES" w:eastAsia="es-ES"/>
        </w:rPr>
        <w:br/>
        <w:t>administrativo)</w:t>
      </w:r>
    </w:p>
    <w:p w:rsidR="00BD7773" w:rsidRDefault="00562E8E">
      <w:pPr>
        <w:kinsoku w:val="0"/>
        <w:overflowPunct w:val="0"/>
        <w:autoSpaceDE/>
        <w:autoSpaceDN/>
        <w:adjustRightInd/>
        <w:spacing w:before="299" w:line="263" w:lineRule="exact"/>
        <w:ind w:right="144"/>
        <w:jc w:val="both"/>
        <w:textAlignment w:val="baseline"/>
        <w:rPr>
          <w:rFonts w:ascii="Verdana" w:hAnsi="Verdana" w:cs="Verdana"/>
          <w:sz w:val="22"/>
          <w:szCs w:val="22"/>
          <w:lang w:val="es-ES" w:eastAsia="es-ES"/>
        </w:rPr>
      </w:pPr>
      <w:r>
        <w:rPr>
          <w:rFonts w:ascii="Verdana" w:hAnsi="Verdana" w:cs="Verdana"/>
          <w:sz w:val="22"/>
          <w:szCs w:val="22"/>
          <w:lang w:val="es-ES" w:eastAsia="es-ES"/>
        </w:rPr>
        <w:t xml:space="preserve">La Señora </w:t>
      </w:r>
      <w:r>
        <w:rPr>
          <w:rFonts w:ascii="Verdana" w:hAnsi="Verdana" w:cs="Verdana"/>
          <w:b/>
          <w:bCs/>
          <w:sz w:val="22"/>
          <w:szCs w:val="22"/>
          <w:lang w:val="es-ES" w:eastAsia="es-ES"/>
        </w:rPr>
        <w:t>Z</w:t>
      </w:r>
      <w:r w:rsidR="002809FB">
        <w:rPr>
          <w:rFonts w:ascii="Verdana" w:hAnsi="Verdana" w:cs="Verdana"/>
          <w:b/>
          <w:bCs/>
          <w:sz w:val="22"/>
          <w:szCs w:val="22"/>
          <w:lang w:val="es-ES" w:eastAsia="es-ES"/>
        </w:rPr>
        <w:t>.R.D.L.A.M.C.</w:t>
      </w:r>
      <w:r>
        <w:rPr>
          <w:rFonts w:ascii="Verdana" w:hAnsi="Verdana" w:cs="Verdana"/>
          <w:b/>
          <w:bCs/>
          <w:sz w:val="22"/>
          <w:szCs w:val="22"/>
          <w:lang w:val="es-ES" w:eastAsia="es-ES"/>
        </w:rPr>
        <w:t xml:space="preserve">, </w:t>
      </w:r>
      <w:r>
        <w:rPr>
          <w:rFonts w:ascii="Verdana" w:hAnsi="Verdana" w:cs="Verdana"/>
          <w:sz w:val="22"/>
          <w:szCs w:val="22"/>
          <w:lang w:val="es-ES" w:eastAsia="es-ES"/>
        </w:rPr>
        <w:t>se apersonó por escrito ante el CTP, a las 11:58 minutos del 1 de noviembre de 2016, solicitando le fuera reprogramada la cita para la renovación del contrato, ya que el día que se le convocó se encontraba enferma con una severa infección en los oídos, de lo cual aporta un dictamen médico. (Ver folio 52 cara y vuelto del expediente administrativo)</w:t>
      </w:r>
    </w:p>
    <w:p w:rsidR="00BD7773" w:rsidRDefault="00562E8E">
      <w:pPr>
        <w:kinsoku w:val="0"/>
        <w:overflowPunct w:val="0"/>
        <w:autoSpaceDE/>
        <w:autoSpaceDN/>
        <w:adjustRightInd/>
        <w:spacing w:before="267" w:line="263" w:lineRule="exact"/>
        <w:ind w:right="144"/>
        <w:jc w:val="both"/>
        <w:textAlignment w:val="baseline"/>
        <w:rPr>
          <w:rFonts w:ascii="Verdana" w:hAnsi="Verdana" w:cs="Verdana"/>
          <w:sz w:val="22"/>
          <w:szCs w:val="22"/>
          <w:lang w:val="es-ES" w:eastAsia="es-ES"/>
        </w:rPr>
      </w:pPr>
      <w:r>
        <w:rPr>
          <w:rFonts w:ascii="Verdana" w:hAnsi="Verdana" w:cs="Verdana"/>
          <w:sz w:val="22"/>
          <w:szCs w:val="22"/>
          <w:lang w:val="es-ES" w:eastAsia="es-ES"/>
        </w:rPr>
        <w:t>De acuerdo a lo anterior, los argumentos de la recurrente carecen de sustento pues se limita a indicar que no se presentó a la cita que se le otorgara, por encontrarse con problemas de salud y que intentó recibir atención en la Clínica de la Caja Costarricense de Seguro Social, pero no fue atendida, por no contar con previa cita, lo que la obligó a recurrir a un médico privado quien le extendió un dictamen médico, por lo que su ausencia se debió a un asunto de fuerza mayor.</w:t>
      </w:r>
    </w:p>
    <w:p w:rsidR="00BD7773" w:rsidRDefault="00562E8E">
      <w:pPr>
        <w:kinsoku w:val="0"/>
        <w:overflowPunct w:val="0"/>
        <w:autoSpaceDE/>
        <w:autoSpaceDN/>
        <w:adjustRightInd/>
        <w:spacing w:before="300" w:line="269" w:lineRule="exact"/>
        <w:ind w:right="144"/>
        <w:jc w:val="both"/>
        <w:textAlignment w:val="baseline"/>
        <w:rPr>
          <w:rFonts w:ascii="Verdana" w:hAnsi="Verdana" w:cs="Verdana"/>
          <w:sz w:val="22"/>
          <w:szCs w:val="22"/>
          <w:lang w:val="es-ES" w:eastAsia="es-ES"/>
        </w:rPr>
      </w:pPr>
      <w:r>
        <w:rPr>
          <w:rFonts w:ascii="Verdana" w:hAnsi="Verdana" w:cs="Verdana"/>
          <w:sz w:val="22"/>
          <w:szCs w:val="22"/>
          <w:lang w:val="es-ES" w:eastAsia="es-ES"/>
        </w:rPr>
        <w:t xml:space="preserve">Como se determina en la especie la misma recurrente en su escrito corrobora que no ha mostrado la diligencia debida en sus trámites de renovación, pues la cita que se le otorgara para la renovación del contrato y a la cual no asistió fue para el día </w:t>
      </w:r>
      <w:r>
        <w:rPr>
          <w:rFonts w:ascii="Verdana" w:hAnsi="Verdana" w:cs="Verdana"/>
          <w:b/>
          <w:bCs/>
          <w:sz w:val="22"/>
          <w:szCs w:val="22"/>
          <w:u w:val="single"/>
          <w:lang w:val="es-ES" w:eastAsia="es-ES"/>
        </w:rPr>
        <w:t>21 de setiembre de 2016 a las 8:15 horas,</w:t>
      </w:r>
      <w:r>
        <w:rPr>
          <w:rFonts w:ascii="Verdana" w:hAnsi="Verdana" w:cs="Verdana"/>
          <w:sz w:val="22"/>
          <w:szCs w:val="22"/>
          <w:lang w:val="es-ES" w:eastAsia="es-ES"/>
        </w:rPr>
        <w:t xml:space="preserve"> pero se apersona al CTP a dar las excusas del caso </w:t>
      </w:r>
      <w:r w:rsidRPr="002809FB">
        <w:rPr>
          <w:rFonts w:ascii="Verdana" w:hAnsi="Verdana" w:cs="Verdana"/>
          <w:sz w:val="22"/>
          <w:szCs w:val="22"/>
          <w:lang w:val="es-ES" w:eastAsia="es-ES"/>
        </w:rPr>
        <w:t xml:space="preserve">hasta </w:t>
      </w:r>
      <w:r w:rsidRPr="002809FB">
        <w:rPr>
          <w:rFonts w:ascii="Verdana" w:hAnsi="Verdana" w:cs="Verdana"/>
          <w:bCs/>
          <w:sz w:val="22"/>
          <w:szCs w:val="22"/>
          <w:lang w:val="es-ES" w:eastAsia="es-ES"/>
        </w:rPr>
        <w:t>las</w:t>
      </w:r>
      <w:r>
        <w:rPr>
          <w:rFonts w:ascii="Verdana" w:hAnsi="Verdana" w:cs="Verdana"/>
          <w:b/>
          <w:bCs/>
          <w:sz w:val="22"/>
          <w:szCs w:val="22"/>
          <w:lang w:val="es-ES" w:eastAsia="es-ES"/>
        </w:rPr>
        <w:t xml:space="preserve"> 11:58 minutos del 1 de noviembre de 2016, </w:t>
      </w:r>
      <w:r>
        <w:rPr>
          <w:rFonts w:ascii="Verdana" w:hAnsi="Verdana" w:cs="Verdana"/>
          <w:sz w:val="22"/>
          <w:szCs w:val="22"/>
          <w:lang w:val="es-ES" w:eastAsia="es-ES"/>
        </w:rPr>
        <w:t>sea más de un mes después de la convocatoria, (Ver folio 52 cara y vuelto del expediente administrativo)</w:t>
      </w:r>
    </w:p>
    <w:p w:rsidR="00BD7773" w:rsidRDefault="00BD7773">
      <w:pPr>
        <w:widowControl/>
        <w:rPr>
          <w:sz w:val="24"/>
          <w:szCs w:val="24"/>
        </w:rPr>
        <w:sectPr w:rsidR="00BD7773">
          <w:pgSz w:w="12298" w:h="15773"/>
          <w:pgMar w:top="1480" w:right="1392" w:bottom="277" w:left="1906" w:header="720" w:footer="720" w:gutter="0"/>
          <w:cols w:space="720"/>
          <w:noEndnote/>
        </w:sectPr>
      </w:pPr>
    </w:p>
    <w:p w:rsidR="00BD7773" w:rsidRDefault="00562E8E">
      <w:pPr>
        <w:kinsoku w:val="0"/>
        <w:overflowPunct w:val="0"/>
        <w:autoSpaceDE/>
        <w:autoSpaceDN/>
        <w:adjustRightInd/>
        <w:spacing w:before="6" w:line="263"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lastRenderedPageBreak/>
        <w:t>En el mismo sentido del párrafo anterior, la recurrente aporta como prueba de su enfermedad dictamen extendido por médico privado, lo que no era de recibo para el CTP, según acuerdo de Junta Directiva y que le fuera comunicado a la recurrente.</w:t>
      </w:r>
    </w:p>
    <w:p w:rsidR="00BD7773" w:rsidRDefault="00562E8E">
      <w:pPr>
        <w:kinsoku w:val="0"/>
        <w:overflowPunct w:val="0"/>
        <w:autoSpaceDE/>
        <w:autoSpaceDN/>
        <w:adjustRightInd/>
        <w:spacing w:before="282" w:line="267" w:lineRule="exact"/>
        <w:ind w:left="72" w:right="72"/>
        <w:jc w:val="both"/>
        <w:textAlignment w:val="baseline"/>
        <w:rPr>
          <w:rFonts w:ascii="Verdana" w:hAnsi="Verdana" w:cs="Verdana"/>
          <w:spacing w:val="-2"/>
          <w:sz w:val="22"/>
          <w:szCs w:val="22"/>
          <w:lang w:val="es-ES" w:eastAsia="es-ES"/>
        </w:rPr>
      </w:pPr>
      <w:r>
        <w:rPr>
          <w:rFonts w:ascii="Verdana" w:hAnsi="Verdana" w:cs="Verdana"/>
          <w:spacing w:val="-2"/>
          <w:sz w:val="22"/>
          <w:szCs w:val="22"/>
          <w:lang w:val="es-ES" w:eastAsia="es-ES"/>
        </w:rPr>
        <w:t xml:space="preserve">La Junta Directiva mediante el </w:t>
      </w:r>
      <w:r>
        <w:rPr>
          <w:rFonts w:ascii="Verdana" w:hAnsi="Verdana" w:cs="Verdana"/>
          <w:b/>
          <w:bCs/>
          <w:spacing w:val="-2"/>
          <w:sz w:val="22"/>
          <w:szCs w:val="22"/>
          <w:lang w:val="es-ES" w:eastAsia="es-ES"/>
        </w:rPr>
        <w:t xml:space="preserve">acuerdo 7.10 de la Sesión 39-2016 de 11 de agosto de 2016 </w:t>
      </w:r>
      <w:r>
        <w:rPr>
          <w:rFonts w:ascii="Verdana" w:hAnsi="Verdana" w:cs="Verdana"/>
          <w:spacing w:val="-2"/>
          <w:sz w:val="22"/>
          <w:szCs w:val="22"/>
          <w:lang w:val="es-ES" w:eastAsia="es-ES"/>
        </w:rPr>
        <w:t xml:space="preserve">notificado a la recurrente el 22 de agosto de 2016, toma una serie de disposiciones para la renovación de las concesiones que vencen en el 2016, dentro de estas en su parte dispositiva en el punto tercero determinó: "3. </w:t>
      </w:r>
      <w:r>
        <w:rPr>
          <w:rFonts w:ascii="Verdana" w:hAnsi="Verdana" w:cs="Verdana"/>
          <w:i/>
          <w:iCs/>
          <w:spacing w:val="-2"/>
          <w:sz w:val="22"/>
          <w:szCs w:val="22"/>
          <w:lang w:val="es-ES" w:eastAsia="es-ES"/>
        </w:rPr>
        <w:t xml:space="preserve">Autorizar la programación, dentro de la cual se otorgará una única cita a los interesados, con fecha y hora, quienes tendrán que cumplir su presentación con todos los requisitos completos bajo su responsabilidad, de no presentarse o bien no aportar la totalidad de los requisitos, se tendrá por vencida la concesión. Se concede el plazo de cinco días hábiles a partir del día de la cita, para que se justifique por fuerza mayor o enfermedad, en este último caso, deberá presentar certificado médico rubricado por el galeno tratante de la Caja Costarricense de Seguro Social, para quienes demuestren justificante, se habilitará un plazo prudencial al final del proceso de formalización". </w:t>
      </w:r>
      <w:r>
        <w:rPr>
          <w:rFonts w:ascii="Verdana" w:hAnsi="Verdana" w:cs="Verdana"/>
          <w:spacing w:val="-2"/>
          <w:sz w:val="22"/>
          <w:szCs w:val="22"/>
          <w:lang w:val="es-ES" w:eastAsia="es-ES"/>
        </w:rPr>
        <w:t>(Léanse folios del 148 al 154 del expediente administrativo)</w:t>
      </w:r>
    </w:p>
    <w:p w:rsidR="00BD7773" w:rsidRDefault="00562E8E">
      <w:pPr>
        <w:kinsoku w:val="0"/>
        <w:overflowPunct w:val="0"/>
        <w:autoSpaceDE/>
        <w:autoSpaceDN/>
        <w:adjustRightInd/>
        <w:spacing w:before="272" w:line="268"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Como se verifica en la especie la recurrente contaba con cinco días hábiles posteriores a la convocatoria dada para la renovación de la concesión, para justificar su ausencia y si esta era por asuntos de enfermedad, debía respaldarse por un certificado médico extendido por la C.C.S.S.</w:t>
      </w:r>
    </w:p>
    <w:p w:rsidR="00BD7773" w:rsidRDefault="00562E8E">
      <w:pPr>
        <w:kinsoku w:val="0"/>
        <w:overflowPunct w:val="0"/>
        <w:autoSpaceDE/>
        <w:autoSpaceDN/>
        <w:adjustRightInd/>
        <w:spacing w:before="268" w:line="268"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Así las cosas, la recurrente incumple con sus obligaciones dado que no solo presenta su justificación y solicitud de reprogramación hasta más de un mes después, sino que respalda su dicho en un dictamen médico privado y no de la dependencia estatal referida supra.</w:t>
      </w:r>
    </w:p>
    <w:p w:rsidR="00BD7773" w:rsidRDefault="00562E8E">
      <w:pPr>
        <w:kinsoku w:val="0"/>
        <w:overflowPunct w:val="0"/>
        <w:autoSpaceDE/>
        <w:autoSpaceDN/>
        <w:adjustRightInd/>
        <w:spacing w:before="268" w:line="264"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Existe una presunción jurídica de que nadie puede alegar desconocimiento de la norma, pero la recurrente no aporta pruebas de que haya tratado de cumplir con lo dispuesto en el numeral 40 de la Ley 7969, de manera diligente, por el contrario, la Administración aporta documento en los que demuestra los incumplimientos indicados en los párrafos precedentes.</w:t>
      </w:r>
    </w:p>
    <w:p w:rsidR="00BD7773" w:rsidRDefault="00562E8E">
      <w:pPr>
        <w:kinsoku w:val="0"/>
        <w:overflowPunct w:val="0"/>
        <w:autoSpaceDE/>
        <w:autoSpaceDN/>
        <w:adjustRightInd/>
        <w:spacing w:before="256" w:line="268"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El Consejo podrá cancelar la concesión administrativamente, según lo señalado en el Artículo 40 de esa ley 7969, por las siguientes causales:</w:t>
      </w:r>
    </w:p>
    <w:p w:rsidR="00BD7773" w:rsidRDefault="00562E8E">
      <w:pPr>
        <w:kinsoku w:val="0"/>
        <w:overflowPunct w:val="0"/>
        <w:autoSpaceDE/>
        <w:autoSpaceDN/>
        <w:adjustRightInd/>
        <w:spacing w:before="307" w:line="272" w:lineRule="exact"/>
        <w:ind w:left="720" w:right="576" w:firstLine="288"/>
        <w:jc w:val="both"/>
        <w:textAlignment w:val="baseline"/>
        <w:rPr>
          <w:rFonts w:ascii="Verdana" w:hAnsi="Verdana" w:cs="Verdana"/>
          <w:b/>
          <w:bCs/>
          <w:i/>
          <w:iCs/>
          <w:spacing w:val="-2"/>
          <w:sz w:val="22"/>
          <w:szCs w:val="22"/>
          <w:lang w:val="es-ES" w:eastAsia="es-ES"/>
        </w:rPr>
      </w:pPr>
      <w:r>
        <w:rPr>
          <w:rFonts w:ascii="Verdana" w:hAnsi="Verdana" w:cs="Verdana"/>
          <w:b/>
          <w:bCs/>
          <w:i/>
          <w:iCs/>
          <w:spacing w:val="-2"/>
          <w:sz w:val="22"/>
          <w:szCs w:val="22"/>
          <w:lang w:val="es-ES" w:eastAsia="es-ES"/>
        </w:rPr>
        <w:t>" a) Incumplir las obligaciones y los deberes fijados en esta ley, su reglamento, el contrato o leyes y reglamentos conexos.</w:t>
      </w:r>
    </w:p>
    <w:p w:rsidR="00BD7773" w:rsidRDefault="00562E8E">
      <w:pPr>
        <w:numPr>
          <w:ilvl w:val="0"/>
          <w:numId w:val="5"/>
        </w:numPr>
        <w:kinsoku w:val="0"/>
        <w:overflowPunct w:val="0"/>
        <w:autoSpaceDE/>
        <w:autoSpaceDN/>
        <w:adjustRightInd/>
        <w:spacing w:line="270" w:lineRule="exact"/>
        <w:ind w:right="576"/>
        <w:jc w:val="both"/>
        <w:textAlignment w:val="baseline"/>
        <w:rPr>
          <w:rFonts w:ascii="Verdana" w:hAnsi="Verdana" w:cs="Verdana"/>
          <w:i/>
          <w:iCs/>
          <w:sz w:val="22"/>
          <w:szCs w:val="22"/>
          <w:lang w:val="es-ES" w:eastAsia="es-ES"/>
        </w:rPr>
      </w:pPr>
      <w:r>
        <w:rPr>
          <w:rFonts w:ascii="Verdana" w:hAnsi="Verdana" w:cs="Verdana"/>
          <w:i/>
          <w:iCs/>
          <w:sz w:val="22"/>
          <w:szCs w:val="22"/>
          <w:lang w:val="es-ES" w:eastAsia="es-ES"/>
        </w:rPr>
        <w:t>Comprobar, en cualquier momento, la presentación de datos falsos o inexactos en la oferta.</w:t>
      </w:r>
    </w:p>
    <w:p w:rsidR="00BD7773" w:rsidRDefault="00562E8E">
      <w:pPr>
        <w:numPr>
          <w:ilvl w:val="0"/>
          <w:numId w:val="5"/>
        </w:numPr>
        <w:kinsoku w:val="0"/>
        <w:overflowPunct w:val="0"/>
        <w:autoSpaceDE/>
        <w:autoSpaceDN/>
        <w:adjustRightInd/>
        <w:spacing w:line="271" w:lineRule="exact"/>
        <w:ind w:right="576"/>
        <w:jc w:val="both"/>
        <w:textAlignment w:val="baseline"/>
        <w:rPr>
          <w:rFonts w:ascii="Verdana" w:hAnsi="Verdana" w:cs="Verdana"/>
          <w:i/>
          <w:iCs/>
          <w:sz w:val="22"/>
          <w:szCs w:val="22"/>
          <w:lang w:val="es-ES" w:eastAsia="es-ES"/>
        </w:rPr>
      </w:pPr>
      <w:r>
        <w:rPr>
          <w:rFonts w:ascii="Verdana" w:hAnsi="Verdana" w:cs="Verdana"/>
          <w:i/>
          <w:iCs/>
          <w:sz w:val="22"/>
          <w:szCs w:val="22"/>
          <w:lang w:val="es-ES" w:eastAsia="es-ES"/>
        </w:rPr>
        <w:t>Ceder la concesión a favor de un tercero, sin autorización del Consejo.</w:t>
      </w:r>
    </w:p>
    <w:p w:rsidR="00BD7773" w:rsidRDefault="00562E8E">
      <w:pPr>
        <w:numPr>
          <w:ilvl w:val="0"/>
          <w:numId w:val="6"/>
        </w:numPr>
        <w:kinsoku w:val="0"/>
        <w:overflowPunct w:val="0"/>
        <w:autoSpaceDE/>
        <w:autoSpaceDN/>
        <w:adjustRightInd/>
        <w:spacing w:after="720" w:line="271" w:lineRule="exact"/>
        <w:ind w:right="576"/>
        <w:jc w:val="both"/>
        <w:textAlignment w:val="baseline"/>
        <w:rPr>
          <w:rFonts w:ascii="Verdana" w:hAnsi="Verdana" w:cs="Verdana"/>
          <w:b/>
          <w:bCs/>
          <w:i/>
          <w:iCs/>
          <w:sz w:val="22"/>
          <w:szCs w:val="22"/>
          <w:lang w:val="es-ES" w:eastAsia="es-ES"/>
        </w:rPr>
      </w:pPr>
      <w:r>
        <w:rPr>
          <w:rFonts w:ascii="Verdana" w:hAnsi="Verdana" w:cs="Verdana"/>
          <w:b/>
          <w:bCs/>
          <w:i/>
          <w:iCs/>
          <w:sz w:val="22"/>
          <w:szCs w:val="22"/>
          <w:lang w:val="es-ES" w:eastAsia="es-ES"/>
        </w:rPr>
        <w:t>Dejar de formalizar el contrato de concesión por treinta días, contados a partir de la adjudicación.</w:t>
      </w:r>
    </w:p>
    <w:p w:rsidR="00BD7773" w:rsidRDefault="00BD7773">
      <w:pPr>
        <w:widowControl/>
        <w:rPr>
          <w:sz w:val="24"/>
          <w:szCs w:val="24"/>
        </w:rPr>
        <w:sectPr w:rsidR="00BD7773">
          <w:pgSz w:w="12298" w:h="15773"/>
          <w:pgMar w:top="1320" w:right="1769" w:bottom="517" w:left="1529" w:header="720" w:footer="720" w:gutter="0"/>
          <w:cols w:space="720"/>
          <w:noEndnote/>
        </w:sectPr>
      </w:pPr>
    </w:p>
    <w:p w:rsidR="00BD7773" w:rsidRDefault="00BD7773">
      <w:pPr>
        <w:widowControl/>
        <w:rPr>
          <w:sz w:val="24"/>
          <w:szCs w:val="24"/>
        </w:rPr>
        <w:sectPr w:rsidR="00BD7773">
          <w:type w:val="continuous"/>
          <w:pgSz w:w="12298" w:h="15773"/>
          <w:pgMar w:top="1320" w:right="1787" w:bottom="517" w:left="8611" w:header="720" w:footer="720" w:gutter="0"/>
          <w:cols w:space="720"/>
          <w:noEndnote/>
        </w:sectPr>
      </w:pPr>
    </w:p>
    <w:p w:rsidR="00BD7773" w:rsidRDefault="00562E8E">
      <w:pPr>
        <w:numPr>
          <w:ilvl w:val="0"/>
          <w:numId w:val="7"/>
        </w:numPr>
        <w:kinsoku w:val="0"/>
        <w:overflowPunct w:val="0"/>
        <w:autoSpaceDE/>
        <w:autoSpaceDN/>
        <w:adjustRightInd/>
        <w:spacing w:before="2" w:line="263" w:lineRule="exact"/>
        <w:ind w:right="792"/>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lastRenderedPageBreak/>
        <w:t>Incurrir en las causales establecidas para la rescisión y resolución contractual dispuestas en la Ley de Contratación Administrativa y su reglamento.</w:t>
      </w:r>
    </w:p>
    <w:p w:rsidR="00BD7773" w:rsidRDefault="00562E8E">
      <w:pPr>
        <w:numPr>
          <w:ilvl w:val="0"/>
          <w:numId w:val="8"/>
        </w:numPr>
        <w:kinsoku w:val="0"/>
        <w:overflowPunct w:val="0"/>
        <w:autoSpaceDE/>
        <w:autoSpaceDN/>
        <w:adjustRightInd/>
        <w:spacing w:before="1" w:line="263" w:lineRule="exact"/>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Cumplir el plazo.</w:t>
      </w:r>
    </w:p>
    <w:p w:rsidR="00BD7773" w:rsidRDefault="00562E8E">
      <w:pPr>
        <w:numPr>
          <w:ilvl w:val="0"/>
          <w:numId w:val="9"/>
        </w:numPr>
        <w:kinsoku w:val="0"/>
        <w:overflowPunct w:val="0"/>
        <w:autoSpaceDE/>
        <w:autoSpaceDN/>
        <w:adjustRightInd/>
        <w:spacing w:before="7" w:line="263" w:lineRule="exact"/>
        <w:ind w:right="792"/>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Por remate judicial, declarado en sentencia firme, del vehículo objeto de la concesión." (el resaltado es nuestro)</w:t>
      </w:r>
    </w:p>
    <w:p w:rsidR="00BD7773" w:rsidRDefault="00562E8E">
      <w:pPr>
        <w:kinsoku w:val="0"/>
        <w:overflowPunct w:val="0"/>
        <w:autoSpaceDE/>
        <w:autoSpaceDN/>
        <w:adjustRightInd/>
        <w:spacing w:before="261" w:line="258" w:lineRule="exact"/>
        <w:ind w:left="144" w:right="216"/>
        <w:jc w:val="both"/>
        <w:textAlignment w:val="baseline"/>
        <w:rPr>
          <w:rFonts w:ascii="Tahoma" w:hAnsi="Tahoma" w:cs="Tahoma"/>
          <w:spacing w:val="10"/>
          <w:sz w:val="22"/>
          <w:szCs w:val="22"/>
          <w:lang w:val="es-ES" w:eastAsia="es-ES"/>
        </w:rPr>
      </w:pPr>
      <w:r>
        <w:rPr>
          <w:rFonts w:ascii="Tahoma" w:hAnsi="Tahoma" w:cs="Tahoma"/>
          <w:spacing w:val="10"/>
          <w:sz w:val="22"/>
          <w:szCs w:val="22"/>
          <w:lang w:val="es-ES" w:eastAsia="es-ES"/>
        </w:rPr>
        <w:t xml:space="preserve">De lo anterior se colige, que el Consejo de Transporte Público, actuó conforme a derecho al no cumplirse por parte de </w:t>
      </w:r>
      <w:r>
        <w:rPr>
          <w:rFonts w:ascii="Tahoma" w:hAnsi="Tahoma" w:cs="Tahoma"/>
          <w:b/>
          <w:bCs/>
          <w:spacing w:val="10"/>
          <w:sz w:val="22"/>
          <w:szCs w:val="22"/>
          <w:lang w:val="es-ES" w:eastAsia="es-ES"/>
        </w:rPr>
        <w:t>S</w:t>
      </w:r>
      <w:r w:rsidR="002809FB">
        <w:rPr>
          <w:rFonts w:ascii="Tahoma" w:hAnsi="Tahoma" w:cs="Tahoma"/>
          <w:b/>
          <w:bCs/>
          <w:spacing w:val="10"/>
          <w:sz w:val="22"/>
          <w:szCs w:val="22"/>
          <w:lang w:val="es-ES" w:eastAsia="es-ES"/>
        </w:rPr>
        <w:t>.R.M.C.</w:t>
      </w:r>
      <w:r>
        <w:rPr>
          <w:rFonts w:ascii="Tahoma" w:hAnsi="Tahoma" w:cs="Tahoma"/>
          <w:b/>
          <w:bCs/>
          <w:spacing w:val="10"/>
          <w:sz w:val="22"/>
          <w:szCs w:val="22"/>
          <w:lang w:val="es-ES" w:eastAsia="es-ES"/>
        </w:rPr>
        <w:t xml:space="preserve">, </w:t>
      </w:r>
      <w:r>
        <w:rPr>
          <w:rFonts w:ascii="Tahoma" w:hAnsi="Tahoma" w:cs="Tahoma"/>
          <w:spacing w:val="10"/>
          <w:sz w:val="22"/>
          <w:szCs w:val="22"/>
          <w:lang w:val="es-ES" w:eastAsia="es-ES"/>
        </w:rPr>
        <w:t>con su obligación de proceder en el tiempo determinado con la formalización de la concesión otorgada.</w:t>
      </w:r>
    </w:p>
    <w:p w:rsidR="00BD7773" w:rsidRDefault="00562E8E">
      <w:pPr>
        <w:kinsoku w:val="0"/>
        <w:overflowPunct w:val="0"/>
        <w:autoSpaceDE/>
        <w:autoSpaceDN/>
        <w:adjustRightInd/>
        <w:spacing w:before="282" w:line="249" w:lineRule="exact"/>
        <w:jc w:val="center"/>
        <w:textAlignment w:val="baseline"/>
        <w:rPr>
          <w:rFonts w:ascii="Tahoma" w:hAnsi="Tahoma" w:cs="Tahoma"/>
          <w:b/>
          <w:bCs/>
          <w:spacing w:val="9"/>
          <w:sz w:val="22"/>
          <w:szCs w:val="22"/>
          <w:lang w:val="es-ES" w:eastAsia="es-ES"/>
        </w:rPr>
      </w:pPr>
      <w:r>
        <w:rPr>
          <w:rFonts w:ascii="Tahoma" w:hAnsi="Tahoma" w:cs="Tahoma"/>
          <w:b/>
          <w:bCs/>
          <w:spacing w:val="9"/>
          <w:sz w:val="22"/>
          <w:szCs w:val="22"/>
          <w:lang w:val="es-ES" w:eastAsia="es-ES"/>
        </w:rPr>
        <w:t>POR TANTO</w:t>
      </w:r>
    </w:p>
    <w:p w:rsidR="00BD7773" w:rsidRDefault="00562E8E">
      <w:pPr>
        <w:numPr>
          <w:ilvl w:val="0"/>
          <w:numId w:val="10"/>
        </w:numPr>
        <w:kinsoku w:val="0"/>
        <w:overflowPunct w:val="0"/>
        <w:autoSpaceDE/>
        <w:autoSpaceDN/>
        <w:adjustRightInd/>
        <w:spacing w:before="268" w:line="260" w:lineRule="exact"/>
        <w:ind w:right="216"/>
        <w:jc w:val="both"/>
        <w:textAlignment w:val="baseline"/>
        <w:rPr>
          <w:rFonts w:ascii="Tahoma" w:hAnsi="Tahoma" w:cs="Tahoma"/>
          <w:spacing w:val="8"/>
          <w:sz w:val="22"/>
          <w:szCs w:val="22"/>
          <w:lang w:val="es-ES" w:eastAsia="es-ES"/>
        </w:rPr>
      </w:pPr>
      <w:r>
        <w:rPr>
          <w:rFonts w:ascii="Tahoma" w:hAnsi="Tahoma" w:cs="Tahoma"/>
          <w:spacing w:val="8"/>
          <w:sz w:val="22"/>
          <w:szCs w:val="22"/>
          <w:lang w:val="es-ES" w:eastAsia="es-ES"/>
        </w:rPr>
        <w:t xml:space="preserve">Se declara sin lugar el </w:t>
      </w:r>
      <w:r>
        <w:rPr>
          <w:rFonts w:ascii="Tahoma" w:hAnsi="Tahoma" w:cs="Tahoma"/>
          <w:b/>
          <w:bCs/>
          <w:spacing w:val="8"/>
          <w:sz w:val="22"/>
          <w:szCs w:val="22"/>
          <w:lang w:val="es-ES" w:eastAsia="es-ES"/>
        </w:rPr>
        <w:t xml:space="preserve">Recurso de Apelación en subsidio e incidente de Nulidad, </w:t>
      </w:r>
      <w:r>
        <w:rPr>
          <w:rFonts w:ascii="Tahoma" w:hAnsi="Tahoma" w:cs="Tahoma"/>
          <w:spacing w:val="8"/>
          <w:sz w:val="22"/>
          <w:szCs w:val="22"/>
          <w:lang w:val="es-ES" w:eastAsia="es-ES"/>
        </w:rPr>
        <w:t xml:space="preserve">interpuesto por </w:t>
      </w:r>
      <w:r>
        <w:rPr>
          <w:rFonts w:ascii="Tahoma" w:hAnsi="Tahoma" w:cs="Tahoma"/>
          <w:b/>
          <w:bCs/>
          <w:spacing w:val="8"/>
          <w:sz w:val="22"/>
          <w:szCs w:val="22"/>
          <w:lang w:val="es-ES" w:eastAsia="es-ES"/>
        </w:rPr>
        <w:t>S</w:t>
      </w:r>
      <w:r w:rsidR="002809FB">
        <w:rPr>
          <w:rFonts w:ascii="Tahoma" w:hAnsi="Tahoma" w:cs="Tahoma"/>
          <w:b/>
          <w:bCs/>
          <w:spacing w:val="8"/>
          <w:sz w:val="22"/>
          <w:szCs w:val="22"/>
          <w:lang w:val="es-ES" w:eastAsia="es-ES"/>
        </w:rPr>
        <w:t>.R.M.C.</w:t>
      </w:r>
      <w:r>
        <w:rPr>
          <w:rFonts w:ascii="Tahoma" w:hAnsi="Tahoma" w:cs="Tahoma"/>
          <w:b/>
          <w:bCs/>
          <w:spacing w:val="8"/>
          <w:sz w:val="22"/>
          <w:szCs w:val="22"/>
          <w:lang w:val="es-ES" w:eastAsia="es-ES"/>
        </w:rPr>
        <w:t xml:space="preserve">, cédula de identidad número </w:t>
      </w:r>
      <w:r w:rsidR="002809FB">
        <w:rPr>
          <w:rFonts w:ascii="Tahoma" w:hAnsi="Tahoma" w:cs="Tahoma"/>
          <w:b/>
          <w:bCs/>
          <w:spacing w:val="8"/>
          <w:sz w:val="22"/>
          <w:szCs w:val="22"/>
          <w:lang w:val="es-ES" w:eastAsia="es-ES"/>
        </w:rPr>
        <w:t>…</w:t>
      </w:r>
      <w:r>
        <w:rPr>
          <w:rFonts w:ascii="Tahoma" w:hAnsi="Tahoma" w:cs="Tahoma"/>
          <w:b/>
          <w:bCs/>
          <w:spacing w:val="8"/>
          <w:sz w:val="22"/>
          <w:szCs w:val="22"/>
          <w:lang w:val="es-ES" w:eastAsia="es-ES"/>
        </w:rPr>
        <w:t xml:space="preserve">, </w:t>
      </w:r>
      <w:r>
        <w:rPr>
          <w:rFonts w:ascii="Tahoma" w:hAnsi="Tahoma" w:cs="Tahoma"/>
          <w:spacing w:val="8"/>
          <w:sz w:val="22"/>
          <w:szCs w:val="22"/>
          <w:lang w:val="es-ES" w:eastAsia="es-ES"/>
        </w:rPr>
        <w:t xml:space="preserve">en su condición de concesionaria de la </w:t>
      </w:r>
      <w:r>
        <w:rPr>
          <w:rFonts w:ascii="Tahoma" w:hAnsi="Tahoma" w:cs="Tahoma"/>
          <w:b/>
          <w:bCs/>
          <w:spacing w:val="8"/>
          <w:sz w:val="22"/>
          <w:szCs w:val="22"/>
          <w:lang w:val="es-ES" w:eastAsia="es-ES"/>
        </w:rPr>
        <w:t>placa de taxi TS</w:t>
      </w:r>
      <w:r w:rsidR="002809FB">
        <w:rPr>
          <w:rFonts w:ascii="Tahoma" w:hAnsi="Tahoma" w:cs="Tahoma"/>
          <w:b/>
          <w:bCs/>
          <w:spacing w:val="8"/>
          <w:sz w:val="22"/>
          <w:szCs w:val="22"/>
          <w:lang w:val="es-ES" w:eastAsia="es-ES"/>
        </w:rPr>
        <w:t>J</w:t>
      </w:r>
      <w:r>
        <w:rPr>
          <w:rFonts w:ascii="Tahoma" w:hAnsi="Tahoma" w:cs="Tahoma"/>
          <w:b/>
          <w:bCs/>
          <w:spacing w:val="8"/>
          <w:sz w:val="22"/>
          <w:szCs w:val="22"/>
          <w:lang w:val="es-ES" w:eastAsia="es-ES"/>
        </w:rPr>
        <w:t xml:space="preserve"> </w:t>
      </w:r>
      <w:r w:rsidR="002809FB">
        <w:rPr>
          <w:rFonts w:ascii="Tahoma" w:hAnsi="Tahoma" w:cs="Tahoma"/>
          <w:b/>
          <w:bCs/>
          <w:spacing w:val="8"/>
          <w:sz w:val="22"/>
          <w:szCs w:val="22"/>
          <w:lang w:val="es-ES" w:eastAsia="es-ES"/>
        </w:rPr>
        <w:t>XXX</w:t>
      </w:r>
      <w:r>
        <w:rPr>
          <w:rFonts w:ascii="Tahoma" w:hAnsi="Tahoma" w:cs="Tahoma"/>
          <w:b/>
          <w:bCs/>
          <w:spacing w:val="8"/>
          <w:sz w:val="22"/>
          <w:szCs w:val="22"/>
          <w:lang w:val="es-ES" w:eastAsia="es-ES"/>
        </w:rPr>
        <w:t xml:space="preserve">, </w:t>
      </w:r>
      <w:r>
        <w:rPr>
          <w:rFonts w:ascii="Tahoma" w:hAnsi="Tahoma" w:cs="Tahoma"/>
          <w:spacing w:val="8"/>
          <w:sz w:val="22"/>
          <w:szCs w:val="22"/>
          <w:lang w:val="es-ES" w:eastAsia="es-ES"/>
        </w:rPr>
        <w:t xml:space="preserve">contra el </w:t>
      </w:r>
      <w:r>
        <w:rPr>
          <w:rFonts w:ascii="Tahoma" w:hAnsi="Tahoma" w:cs="Tahoma"/>
          <w:b/>
          <w:bCs/>
          <w:spacing w:val="8"/>
          <w:sz w:val="22"/>
          <w:szCs w:val="22"/>
          <w:lang w:val="es-ES" w:eastAsia="es-ES"/>
        </w:rPr>
        <w:t xml:space="preserve">artículo 7.7.7 de la Sesión Ordinaria 03-2017 de 1 de febrero de 2017, </w:t>
      </w:r>
      <w:r>
        <w:rPr>
          <w:rFonts w:ascii="Tahoma" w:hAnsi="Tahoma" w:cs="Tahoma"/>
          <w:spacing w:val="8"/>
          <w:sz w:val="22"/>
          <w:szCs w:val="22"/>
          <w:lang w:val="es-ES" w:eastAsia="es-ES"/>
        </w:rPr>
        <w:t>dictado por la Junta Directiva del Consejo de Transporte Público.</w:t>
      </w:r>
    </w:p>
    <w:p w:rsidR="00BD7773" w:rsidRPr="002809FB" w:rsidRDefault="00562E8E" w:rsidP="002809FB">
      <w:pPr>
        <w:numPr>
          <w:ilvl w:val="0"/>
          <w:numId w:val="11"/>
        </w:numPr>
        <w:kinsoku w:val="0"/>
        <w:overflowPunct w:val="0"/>
        <w:autoSpaceDE/>
        <w:autoSpaceDN/>
        <w:adjustRightInd/>
        <w:spacing w:before="252" w:after="516" w:line="285" w:lineRule="exact"/>
        <w:ind w:right="216"/>
        <w:jc w:val="both"/>
        <w:textAlignment w:val="baseline"/>
        <w:rPr>
          <w:sz w:val="24"/>
          <w:szCs w:val="24"/>
        </w:rPr>
      </w:pPr>
      <w:r>
        <w:rPr>
          <w:rFonts w:ascii="Tahoma" w:hAnsi="Tahoma" w:cs="Tahoma"/>
          <w:sz w:val="22"/>
          <w:szCs w:val="22"/>
          <w:lang w:val="es-ES" w:eastAsia="es-ES"/>
        </w:rPr>
        <w:t xml:space="preserve">De conformidad con el artículo 22, inciso c), de la citada Ley 7969, la presente resolución no tiene ulterior recurso por lo que, </w:t>
      </w:r>
      <w:r>
        <w:rPr>
          <w:rFonts w:ascii="Tahoma" w:hAnsi="Tahoma" w:cs="Tahoma"/>
          <w:b/>
          <w:bCs/>
          <w:sz w:val="22"/>
          <w:szCs w:val="22"/>
          <w:lang w:val="es-ES" w:eastAsia="es-ES"/>
        </w:rPr>
        <w:t xml:space="preserve">se </w:t>
      </w:r>
      <w:r>
        <w:rPr>
          <w:rFonts w:ascii="Verdana" w:hAnsi="Verdana" w:cs="Verdana"/>
          <w:i/>
          <w:iCs/>
          <w:sz w:val="21"/>
          <w:szCs w:val="21"/>
          <w:lang w:val="es-ES" w:eastAsia="es-ES"/>
        </w:rPr>
        <w:t xml:space="preserve">tiene por agotada la vía administrativa. </w:t>
      </w:r>
      <w:r>
        <w:rPr>
          <w:rFonts w:ascii="Tahoma" w:hAnsi="Tahoma" w:cs="Tahoma"/>
          <w:b/>
          <w:bCs/>
          <w:sz w:val="22"/>
          <w:szCs w:val="22"/>
          <w:lang w:val="es-ES" w:eastAsia="es-ES"/>
        </w:rPr>
        <w:t>NOTIFIQUESE. -</w:t>
      </w:r>
    </w:p>
    <w:p w:rsidR="002809FB" w:rsidRPr="00CF40A0" w:rsidRDefault="002809FB" w:rsidP="002809FB">
      <w:pPr>
        <w:kinsoku w:val="0"/>
        <w:overflowPunct w:val="0"/>
        <w:autoSpaceDE/>
        <w:autoSpaceDN/>
        <w:adjustRightInd/>
        <w:spacing w:after="374" w:line="320" w:lineRule="exact"/>
        <w:ind w:left="1080" w:right="72"/>
        <w:jc w:val="center"/>
        <w:textAlignment w:val="baseline"/>
        <w:rPr>
          <w:rStyle w:val="CharacterStyle1"/>
          <w:b/>
          <w:bCs/>
          <w:sz w:val="24"/>
          <w:szCs w:val="24"/>
          <w:lang w:val="es-ES" w:eastAsia="es-ES"/>
        </w:rPr>
      </w:pPr>
      <w:proofErr w:type="spellStart"/>
      <w:r w:rsidRPr="00CF40A0">
        <w:rPr>
          <w:rStyle w:val="CharacterStyle1"/>
          <w:i/>
          <w:iCs/>
          <w:spacing w:val="5"/>
          <w:sz w:val="26"/>
          <w:szCs w:val="26"/>
        </w:rPr>
        <w:t>Lic</w:t>
      </w:r>
      <w:proofErr w:type="spellEnd"/>
      <w:r w:rsidRPr="00CF40A0">
        <w:rPr>
          <w:rStyle w:val="CharacterStyle1"/>
          <w:i/>
          <w:iCs/>
          <w:spacing w:val="5"/>
          <w:sz w:val="26"/>
          <w:szCs w:val="26"/>
        </w:rPr>
        <w:t>. Carlos Miguel Portuguez Méndez</w:t>
      </w:r>
    </w:p>
    <w:p w:rsidR="002809FB" w:rsidRDefault="002809FB" w:rsidP="002809FB">
      <w:pPr>
        <w:pStyle w:val="Style1"/>
        <w:kinsoku w:val="0"/>
        <w:overflowPunct w:val="0"/>
        <w:autoSpaceDE/>
        <w:autoSpaceDN/>
        <w:adjustRightInd/>
        <w:spacing w:after="301" w:line="288" w:lineRule="exact"/>
        <w:ind w:left="1080"/>
        <w:jc w:val="center"/>
        <w:textAlignment w:val="baseline"/>
        <w:rPr>
          <w:rStyle w:val="CharacterStyle1"/>
          <w:b/>
          <w:i/>
          <w:iCs/>
          <w:spacing w:val="5"/>
          <w:sz w:val="26"/>
          <w:szCs w:val="26"/>
        </w:rPr>
      </w:pPr>
      <w:r>
        <w:rPr>
          <w:rStyle w:val="CharacterStyle1"/>
          <w:b/>
          <w:i/>
          <w:iCs/>
          <w:spacing w:val="5"/>
          <w:sz w:val="26"/>
          <w:szCs w:val="26"/>
        </w:rPr>
        <w:t>Presidente</w:t>
      </w:r>
    </w:p>
    <w:p w:rsidR="002809FB" w:rsidRPr="00FC408E" w:rsidRDefault="002809FB" w:rsidP="002809FB">
      <w:pPr>
        <w:kinsoku w:val="0"/>
        <w:overflowPunct w:val="0"/>
        <w:autoSpaceDE/>
        <w:autoSpaceDN/>
        <w:adjustRightInd/>
        <w:spacing w:before="313" w:after="358" w:line="294" w:lineRule="exact"/>
        <w:ind w:left="1080"/>
        <w:textAlignment w:val="baseline"/>
        <w:rPr>
          <w:sz w:val="24"/>
          <w:szCs w:val="24"/>
          <w:lang w:val="es-ES" w:eastAsia="es-ES"/>
        </w:rPr>
      </w:pPr>
      <w:proofErr w:type="spellStart"/>
      <w:r>
        <w:rPr>
          <w:rStyle w:val="CharacterStyle1"/>
          <w:i/>
          <w:iCs/>
          <w:spacing w:val="5"/>
          <w:sz w:val="26"/>
          <w:szCs w:val="26"/>
        </w:rPr>
        <w:t>Licd</w:t>
      </w:r>
      <w:r w:rsidRPr="00724304">
        <w:rPr>
          <w:rStyle w:val="CharacterStyle1"/>
          <w:i/>
          <w:iCs/>
          <w:spacing w:val="5"/>
          <w:sz w:val="26"/>
          <w:szCs w:val="26"/>
        </w:rPr>
        <w:t>a</w:t>
      </w:r>
      <w:proofErr w:type="spellEnd"/>
      <w:r w:rsidRPr="00724304">
        <w:rPr>
          <w:rStyle w:val="CharacterStyle1"/>
          <w:i/>
          <w:iCs/>
          <w:spacing w:val="5"/>
          <w:sz w:val="26"/>
          <w:szCs w:val="26"/>
        </w:rPr>
        <w:t xml:space="preserve">. Marta Luz Pérez </w:t>
      </w:r>
      <w:proofErr w:type="spellStart"/>
      <w:r w:rsidRPr="00724304">
        <w:rPr>
          <w:rStyle w:val="CharacterStyle1"/>
          <w:i/>
          <w:iCs/>
          <w:spacing w:val="5"/>
          <w:sz w:val="26"/>
          <w:szCs w:val="26"/>
        </w:rPr>
        <w:t>Peláez</w:t>
      </w:r>
      <w:proofErr w:type="spellEnd"/>
      <w:r>
        <w:rPr>
          <w:rStyle w:val="CharacterStyle1"/>
          <w:i/>
          <w:iCs/>
          <w:spacing w:val="5"/>
          <w:sz w:val="26"/>
          <w:szCs w:val="26"/>
        </w:rPr>
        <w:tab/>
      </w:r>
      <w:r>
        <w:rPr>
          <w:rStyle w:val="CharacterStyle1"/>
          <w:i/>
          <w:iCs/>
          <w:spacing w:val="5"/>
          <w:sz w:val="26"/>
          <w:szCs w:val="26"/>
        </w:rPr>
        <w:tab/>
      </w:r>
      <w:proofErr w:type="spellStart"/>
      <w:r>
        <w:rPr>
          <w:rStyle w:val="CharacterStyle1"/>
          <w:i/>
          <w:iCs/>
          <w:spacing w:val="5"/>
          <w:sz w:val="26"/>
          <w:szCs w:val="26"/>
        </w:rPr>
        <w:t>Lic</w:t>
      </w:r>
      <w:proofErr w:type="spellEnd"/>
      <w:r>
        <w:rPr>
          <w:rStyle w:val="CharacterStyle1"/>
          <w:i/>
          <w:iCs/>
          <w:spacing w:val="5"/>
          <w:sz w:val="26"/>
          <w:szCs w:val="26"/>
        </w:rPr>
        <w:t>. Mario Quesada Aguirre</w:t>
      </w:r>
      <w:r>
        <w:rPr>
          <w:rStyle w:val="CharacterStyle1"/>
          <w:i/>
          <w:iCs/>
          <w:spacing w:val="5"/>
          <w:sz w:val="26"/>
          <w:szCs w:val="26"/>
        </w:rPr>
        <w:tab/>
        <w:t xml:space="preserve">                </w:t>
      </w:r>
      <w:r>
        <w:rPr>
          <w:rStyle w:val="CharacterStyle1"/>
          <w:b/>
          <w:i/>
          <w:iCs/>
          <w:spacing w:val="5"/>
          <w:sz w:val="26"/>
          <w:szCs w:val="26"/>
        </w:rPr>
        <w:t>JUEZA</w:t>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t xml:space="preserve">   JUEZ</w:t>
      </w:r>
    </w:p>
    <w:p w:rsidR="002809FB" w:rsidRDefault="002809FB" w:rsidP="002809FB">
      <w:pPr>
        <w:kinsoku w:val="0"/>
        <w:overflowPunct w:val="0"/>
        <w:autoSpaceDE/>
        <w:autoSpaceDN/>
        <w:adjustRightInd/>
        <w:spacing w:before="252" w:after="516" w:line="285" w:lineRule="exact"/>
        <w:ind w:right="216"/>
        <w:jc w:val="both"/>
        <w:textAlignment w:val="baseline"/>
        <w:rPr>
          <w:sz w:val="24"/>
          <w:szCs w:val="24"/>
        </w:rPr>
        <w:sectPr w:rsidR="002809FB">
          <w:pgSz w:w="12298" w:h="15840"/>
          <w:pgMar w:top="2180" w:right="1625" w:bottom="170" w:left="1673" w:header="720" w:footer="720" w:gutter="0"/>
          <w:cols w:space="720"/>
          <w:noEndnote/>
        </w:sectPr>
      </w:pPr>
    </w:p>
    <w:p w:rsidR="00562E8E" w:rsidRDefault="00562E8E" w:rsidP="002809FB">
      <w:pPr>
        <w:kinsoku w:val="0"/>
        <w:overflowPunct w:val="0"/>
        <w:autoSpaceDE/>
        <w:autoSpaceDN/>
        <w:adjustRightInd/>
        <w:spacing w:before="2" w:line="191" w:lineRule="exact"/>
        <w:textAlignment w:val="baseline"/>
        <w:rPr>
          <w:rFonts w:ascii="Tahoma" w:hAnsi="Tahoma" w:cs="Tahoma"/>
          <w:spacing w:val="10"/>
          <w:sz w:val="16"/>
          <w:szCs w:val="16"/>
          <w:lang w:val="es-ES" w:eastAsia="es-ES"/>
        </w:rPr>
      </w:pPr>
    </w:p>
    <w:sectPr w:rsidR="00562E8E">
      <w:type w:val="continuous"/>
      <w:pgSz w:w="12298" w:h="15840"/>
      <w:pgMar w:top="2180" w:right="1863" w:bottom="170" w:left="853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20CF0"/>
    <w:multiLevelType w:val="singleLevel"/>
    <w:tmpl w:val="89FE5A3A"/>
    <w:lvl w:ilvl="0">
      <w:start w:val="2"/>
      <w:numFmt w:val="upperLetter"/>
      <w:lvlText w:val="%1)."/>
      <w:lvlJc w:val="left"/>
      <w:pPr>
        <w:tabs>
          <w:tab w:val="num" w:pos="576"/>
        </w:tabs>
        <w:ind w:left="144"/>
      </w:pPr>
      <w:rPr>
        <w:rFonts w:ascii="Tahoma" w:hAnsi="Tahoma" w:cs="Tahoma"/>
        <w:b/>
        <w:bCs/>
        <w:snapToGrid/>
        <w:sz w:val="22"/>
        <w:szCs w:val="22"/>
      </w:rPr>
    </w:lvl>
  </w:abstractNum>
  <w:abstractNum w:abstractNumId="1" w15:restartNumberingAfterBreak="0">
    <w:nsid w:val="00237AFC"/>
    <w:multiLevelType w:val="singleLevel"/>
    <w:tmpl w:val="AEE63446"/>
    <w:lvl w:ilvl="0">
      <w:start w:val="1"/>
      <w:numFmt w:val="upperRoman"/>
      <w:lvlText w:val="%1.-"/>
      <w:lvlJc w:val="left"/>
      <w:pPr>
        <w:tabs>
          <w:tab w:val="num" w:pos="576"/>
        </w:tabs>
        <w:ind w:left="144"/>
      </w:pPr>
      <w:rPr>
        <w:rFonts w:ascii="Tahoma" w:hAnsi="Tahoma" w:cs="Tahoma"/>
        <w:b/>
        <w:snapToGrid/>
        <w:spacing w:val="8"/>
        <w:sz w:val="22"/>
        <w:szCs w:val="22"/>
      </w:rPr>
    </w:lvl>
  </w:abstractNum>
  <w:abstractNum w:abstractNumId="2" w15:restartNumberingAfterBreak="0">
    <w:nsid w:val="012DF021"/>
    <w:multiLevelType w:val="singleLevel"/>
    <w:tmpl w:val="06D6A554"/>
    <w:lvl w:ilvl="0">
      <w:start w:val="2"/>
      <w:numFmt w:val="decimal"/>
      <w:lvlText w:val="%1.-"/>
      <w:lvlJc w:val="left"/>
      <w:pPr>
        <w:tabs>
          <w:tab w:val="num" w:pos="576"/>
        </w:tabs>
        <w:ind w:left="144"/>
      </w:pPr>
      <w:rPr>
        <w:rFonts w:ascii="Tahoma" w:hAnsi="Tahoma" w:cs="Tahoma"/>
        <w:b/>
        <w:bCs/>
        <w:snapToGrid/>
        <w:spacing w:val="8"/>
        <w:sz w:val="22"/>
        <w:szCs w:val="22"/>
      </w:rPr>
    </w:lvl>
  </w:abstractNum>
  <w:abstractNum w:abstractNumId="3" w15:restartNumberingAfterBreak="0">
    <w:nsid w:val="0279F838"/>
    <w:multiLevelType w:val="singleLevel"/>
    <w:tmpl w:val="38F2A50B"/>
    <w:lvl w:ilvl="0">
      <w:start w:val="4"/>
      <w:numFmt w:val="decimal"/>
      <w:lvlText w:val="%1.-"/>
      <w:lvlJc w:val="left"/>
      <w:pPr>
        <w:tabs>
          <w:tab w:val="num" w:pos="504"/>
        </w:tabs>
        <w:ind w:left="72"/>
      </w:pPr>
      <w:rPr>
        <w:rFonts w:ascii="Verdana" w:hAnsi="Verdana" w:cs="Verdana"/>
        <w:b/>
        <w:bCs/>
        <w:snapToGrid/>
        <w:spacing w:val="1"/>
        <w:sz w:val="21"/>
        <w:szCs w:val="21"/>
      </w:rPr>
    </w:lvl>
  </w:abstractNum>
  <w:abstractNum w:abstractNumId="4" w15:restartNumberingAfterBreak="0">
    <w:nsid w:val="0593EA67"/>
    <w:multiLevelType w:val="singleLevel"/>
    <w:tmpl w:val="621440B2"/>
    <w:lvl w:ilvl="0">
      <w:numFmt w:val="bullet"/>
      <w:suff w:val="nothing"/>
      <w:lvlText w:val="·"/>
      <w:lvlJc w:val="left"/>
      <w:pPr>
        <w:tabs>
          <w:tab w:val="num" w:pos="72"/>
        </w:tabs>
      </w:pPr>
      <w:rPr>
        <w:rFonts w:ascii="Symbol" w:hAnsi="Symbol" w:cs="Symbol"/>
        <w:snapToGrid/>
        <w:sz w:val="22"/>
        <w:szCs w:val="22"/>
      </w:rPr>
    </w:lvl>
  </w:abstractNum>
  <w:abstractNum w:abstractNumId="5" w15:restartNumberingAfterBreak="0">
    <w:nsid w:val="05EAB187"/>
    <w:multiLevelType w:val="singleLevel"/>
    <w:tmpl w:val="6710F2F6"/>
    <w:lvl w:ilvl="0">
      <w:start w:val="5"/>
      <w:numFmt w:val="lowerLetter"/>
      <w:lvlText w:val="%1)"/>
      <w:lvlJc w:val="left"/>
      <w:pPr>
        <w:tabs>
          <w:tab w:val="num" w:pos="1440"/>
        </w:tabs>
        <w:ind w:left="720" w:firstLine="360"/>
      </w:pPr>
      <w:rPr>
        <w:rFonts w:ascii="Verdana" w:hAnsi="Verdana" w:cs="Verdana"/>
        <w:i/>
        <w:iCs/>
        <w:snapToGrid/>
        <w:sz w:val="21"/>
        <w:szCs w:val="21"/>
      </w:rPr>
    </w:lvl>
  </w:abstractNum>
  <w:abstractNum w:abstractNumId="6" w15:restartNumberingAfterBreak="0">
    <w:nsid w:val="064F9AC4"/>
    <w:multiLevelType w:val="singleLevel"/>
    <w:tmpl w:val="653CD3D3"/>
    <w:lvl w:ilvl="0">
      <w:start w:val="2"/>
      <w:numFmt w:val="lowerLetter"/>
      <w:lvlText w:val="%1)"/>
      <w:lvlJc w:val="left"/>
      <w:pPr>
        <w:tabs>
          <w:tab w:val="num" w:pos="1440"/>
        </w:tabs>
        <w:ind w:left="720" w:firstLine="360"/>
      </w:pPr>
      <w:rPr>
        <w:rFonts w:ascii="Verdana" w:hAnsi="Verdana" w:cs="Verdana"/>
        <w:i/>
        <w:iCs/>
        <w:snapToGrid/>
        <w:sz w:val="22"/>
        <w:szCs w:val="22"/>
      </w:rPr>
    </w:lvl>
  </w:abstractNum>
  <w:num w:numId="1">
    <w:abstractNumId w:val="2"/>
  </w:num>
  <w:num w:numId="2">
    <w:abstractNumId w:val="0"/>
  </w:num>
  <w:num w:numId="3">
    <w:abstractNumId w:val="0"/>
    <w:lvlOverride w:ilvl="0">
      <w:lvl w:ilvl="0">
        <w:numFmt w:val="upperLetter"/>
        <w:lvlText w:val="%1)."/>
        <w:lvlJc w:val="left"/>
        <w:pPr>
          <w:tabs>
            <w:tab w:val="num" w:pos="576"/>
          </w:tabs>
          <w:ind w:left="144"/>
        </w:pPr>
        <w:rPr>
          <w:rFonts w:ascii="Tahoma" w:hAnsi="Tahoma" w:cs="Tahoma"/>
          <w:b/>
          <w:snapToGrid/>
          <w:spacing w:val="12"/>
          <w:sz w:val="22"/>
          <w:szCs w:val="22"/>
        </w:rPr>
      </w:lvl>
    </w:lvlOverride>
  </w:num>
  <w:num w:numId="4">
    <w:abstractNumId w:val="3"/>
  </w:num>
  <w:num w:numId="5">
    <w:abstractNumId w:val="6"/>
  </w:num>
  <w:num w:numId="6">
    <w:abstractNumId w:val="6"/>
    <w:lvlOverride w:ilvl="0">
      <w:lvl w:ilvl="0">
        <w:numFmt w:val="lowerLetter"/>
        <w:lvlText w:val="%1)"/>
        <w:lvlJc w:val="left"/>
        <w:pPr>
          <w:tabs>
            <w:tab w:val="num" w:pos="1440"/>
          </w:tabs>
          <w:ind w:left="720" w:firstLine="360"/>
        </w:pPr>
        <w:rPr>
          <w:rFonts w:ascii="Verdana" w:hAnsi="Verdana" w:cs="Verdana"/>
          <w:b/>
          <w:bCs/>
          <w:i/>
          <w:iCs/>
          <w:snapToGrid/>
          <w:sz w:val="22"/>
          <w:szCs w:val="22"/>
        </w:rPr>
      </w:lvl>
    </w:lvlOverride>
  </w:num>
  <w:num w:numId="7">
    <w:abstractNumId w:val="5"/>
  </w:num>
  <w:num w:numId="8">
    <w:abstractNumId w:val="5"/>
    <w:lvlOverride w:ilvl="0">
      <w:lvl w:ilvl="0">
        <w:numFmt w:val="lowerLetter"/>
        <w:lvlText w:val="%1)"/>
        <w:lvlJc w:val="left"/>
        <w:pPr>
          <w:tabs>
            <w:tab w:val="num" w:pos="1296"/>
          </w:tabs>
          <w:ind w:left="720" w:firstLine="360"/>
        </w:pPr>
        <w:rPr>
          <w:rFonts w:ascii="Verdana" w:hAnsi="Verdana" w:cs="Verdana"/>
          <w:i/>
          <w:iCs/>
          <w:snapToGrid/>
          <w:sz w:val="21"/>
          <w:szCs w:val="21"/>
        </w:rPr>
      </w:lvl>
    </w:lvlOverride>
  </w:num>
  <w:num w:numId="9">
    <w:abstractNumId w:val="5"/>
    <w:lvlOverride w:ilvl="0">
      <w:lvl w:ilvl="0">
        <w:numFmt w:val="lowerLetter"/>
        <w:lvlText w:val="%1)"/>
        <w:lvlJc w:val="left"/>
        <w:pPr>
          <w:tabs>
            <w:tab w:val="num" w:pos="1368"/>
          </w:tabs>
          <w:ind w:left="720" w:firstLine="360"/>
        </w:pPr>
        <w:rPr>
          <w:rFonts w:ascii="Verdana" w:hAnsi="Verdana" w:cs="Verdana"/>
          <w:i/>
          <w:iCs/>
          <w:snapToGrid/>
          <w:sz w:val="21"/>
          <w:szCs w:val="21"/>
        </w:rPr>
      </w:lvl>
    </w:lvlOverride>
  </w:num>
  <w:num w:numId="10">
    <w:abstractNumId w:val="1"/>
  </w:num>
  <w:num w:numId="11">
    <w:abstractNumId w:val="1"/>
    <w:lvlOverride w:ilvl="0">
      <w:lvl w:ilvl="0">
        <w:numFmt w:val="upperRoman"/>
        <w:lvlText w:val="%1.-"/>
        <w:lvlJc w:val="left"/>
        <w:pPr>
          <w:tabs>
            <w:tab w:val="num" w:pos="720"/>
          </w:tabs>
          <w:ind w:left="144"/>
        </w:pPr>
        <w:rPr>
          <w:rFonts w:ascii="Tahoma" w:hAnsi="Tahoma" w:cs="Tahoma"/>
          <w:b/>
          <w:snapToGrid/>
          <w:sz w:val="22"/>
          <w:szCs w:val="22"/>
        </w:rPr>
      </w:lvl>
    </w:lvlOverride>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9C8"/>
    <w:rsid w:val="002809FB"/>
    <w:rsid w:val="00562E8E"/>
    <w:rsid w:val="00B839C8"/>
    <w:rsid w:val="00BD7773"/>
    <w:rsid w:val="00BF6986"/>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E03F1F5-D83B-4407-B88E-8E63CF1E3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B839C8"/>
    <w:rPr>
      <w:color w:val="0563C1" w:themeColor="hyperlink"/>
      <w:u w:val="single"/>
    </w:rPr>
  </w:style>
  <w:style w:type="character" w:styleId="Mencinsinresolver">
    <w:name w:val="Unresolved Mention"/>
    <w:basedOn w:val="Fuentedeprrafopredeter"/>
    <w:uiPriority w:val="99"/>
    <w:semiHidden/>
    <w:unhideWhenUsed/>
    <w:rsid w:val="00B839C8"/>
    <w:rPr>
      <w:color w:val="808080"/>
      <w:shd w:val="clear" w:color="auto" w:fill="E6E6E6"/>
    </w:rPr>
  </w:style>
  <w:style w:type="paragraph" w:customStyle="1" w:styleId="Style1">
    <w:name w:val="Style 1"/>
    <w:basedOn w:val="Normal"/>
    <w:uiPriority w:val="99"/>
    <w:rsid w:val="002809FB"/>
    <w:rPr>
      <w:lang w:val="es-CR"/>
    </w:rPr>
  </w:style>
  <w:style w:type="character" w:customStyle="1" w:styleId="CharacterStyle1">
    <w:name w:val="Character Style 1"/>
    <w:uiPriority w:val="99"/>
    <w:rsid w:val="002809F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xxxxxxxxx@hotmail.com" TargetMode="External"/><Relationship Id="rId5" Type="http://schemas.openxmlformats.org/officeDocument/2006/relationships/hyperlink" Target="mailto:xxxxxxxx@hotmail.com"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3517</Words>
  <Characters>19344</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Gerardo Vargas Arguello</cp:lastModifiedBy>
  <cp:revision>2</cp:revision>
  <dcterms:created xsi:type="dcterms:W3CDTF">2019-04-25T16:33:00Z</dcterms:created>
  <dcterms:modified xsi:type="dcterms:W3CDTF">2019-04-25T16:33:00Z</dcterms:modified>
</cp:coreProperties>
</file>